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59EC" w14:textId="77777777" w:rsidR="00211AE0" w:rsidRDefault="00211AE0" w:rsidP="00174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 при осуществлении муниципального жилищного контроля на территории </w:t>
      </w:r>
      <w:r w:rsidR="00A04C6A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</w:t>
      </w:r>
      <w:r w:rsidR="00557E4A">
        <w:rPr>
          <w:rFonts w:ascii="Times New Roman" w:hAnsi="Times New Roman" w:cs="Times New Roman"/>
          <w:b/>
          <w:sz w:val="28"/>
          <w:szCs w:val="28"/>
        </w:rPr>
        <w:t>с</w:t>
      </w:r>
      <w:r w:rsidR="00A04C6A">
        <w:rPr>
          <w:rFonts w:ascii="Times New Roman" w:hAnsi="Times New Roman" w:cs="Times New Roman"/>
          <w:b/>
          <w:sz w:val="28"/>
          <w:szCs w:val="28"/>
        </w:rPr>
        <w:t>кое городское поселение» Всеволожского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A04C6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5FCFAA78" w14:textId="77777777" w:rsidR="00211AE0" w:rsidRDefault="00211AE0" w:rsidP="00174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BA1A0" w14:textId="77777777" w:rsidR="00211AE0" w:rsidRPr="00557E4A" w:rsidRDefault="00211AE0" w:rsidP="00174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4A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 w:rsidR="00557E4A" w:rsidRPr="00557E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557E4A">
        <w:rPr>
          <w:rFonts w:ascii="Times New Roman" w:hAnsi="Times New Roman" w:cs="Times New Roman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в области жилищных отношений, а также муниципальными правовыми актами.</w:t>
      </w:r>
    </w:p>
    <w:p w14:paraId="6B043D68" w14:textId="77777777" w:rsidR="00211AE0" w:rsidRDefault="00211AE0" w:rsidP="00174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4A">
        <w:rPr>
          <w:rFonts w:ascii="Times New Roman" w:hAnsi="Times New Roman" w:cs="Times New Roman"/>
          <w:sz w:val="28"/>
          <w:szCs w:val="28"/>
        </w:rPr>
        <w:t>Целями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CB4A729" w14:textId="77777777" w:rsidR="00211AE0" w:rsidRDefault="00211AE0" w:rsidP="0017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14:paraId="597D846B" w14:textId="77777777" w:rsidR="00211AE0" w:rsidRDefault="00211AE0" w:rsidP="0017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и содержания жилищного фонда;</w:t>
      </w:r>
    </w:p>
    <w:p w14:paraId="3F4DE360" w14:textId="77777777" w:rsidR="00211AE0" w:rsidRDefault="00211AE0" w:rsidP="0017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муниципального жилищного фонда;</w:t>
      </w:r>
    </w:p>
    <w:p w14:paraId="2A189FEF" w14:textId="77777777" w:rsidR="00211AE0" w:rsidRDefault="00211AE0" w:rsidP="0017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процесса старения и разрушения муниципального жилищного фонда;</w:t>
      </w:r>
    </w:p>
    <w:p w14:paraId="0DBC674C" w14:textId="77777777" w:rsidR="00211AE0" w:rsidRDefault="00211AE0" w:rsidP="0017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14:paraId="0FD38F6D" w14:textId="77777777" w:rsidR="00211AE0" w:rsidRDefault="00211AE0" w:rsidP="00174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</w:t>
      </w:r>
      <w:r w:rsidRPr="00174523">
        <w:rPr>
          <w:rFonts w:ascii="Times New Roman" w:hAnsi="Times New Roman" w:cs="Times New Roman"/>
          <w:sz w:val="28"/>
          <w:szCs w:val="28"/>
        </w:rPr>
        <w:t xml:space="preserve">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174523" w:rsidRPr="00174523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174523">
        <w:rPr>
          <w:rFonts w:ascii="Times New Roman" w:hAnsi="Times New Roman" w:cs="Times New Roman"/>
          <w:sz w:val="28"/>
          <w:szCs w:val="28"/>
        </w:rPr>
        <w:t>.</w:t>
      </w:r>
    </w:p>
    <w:p w14:paraId="423200A5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221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 и гражданами следующих обязательных требований:</w:t>
      </w:r>
    </w:p>
    <w:p w14:paraId="134F8EB0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 xml:space="preserve">1) к использованию и сохранности жилищного фонда, в том числе </w:t>
      </w:r>
      <w:hyperlink r:id="rId5" w:history="1">
        <w:r w:rsidRPr="008A122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8A1221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8A1221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</w:p>
    <w:p w14:paraId="6E21BA1F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 xml:space="preserve">2) к </w:t>
      </w:r>
      <w:hyperlink r:id="rId6" w:history="1">
        <w:r w:rsidRPr="008A1221">
          <w:rPr>
            <w:rFonts w:ascii="Times New Roman" w:hAnsi="Times New Roman" w:cs="Times New Roman"/>
            <w:sz w:val="28"/>
            <w:szCs w:val="28"/>
          </w:rPr>
          <w:t>формированию</w:t>
        </w:r>
      </w:hyperlink>
      <w:r w:rsidRPr="008A1221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14:paraId="1EEE1C58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FC210CB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14:paraId="430B17C2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B9B496B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F5C3C7A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088ED6A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08ADDD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802AD2A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10) к обеспечению доступности для инвалидов помещений в многоквартирных домах;</w:t>
      </w:r>
    </w:p>
    <w:p w14:paraId="69B9D3DF" w14:textId="77777777" w:rsidR="00174523" w:rsidRPr="008A1221" w:rsidRDefault="00174523" w:rsidP="00174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221">
        <w:rPr>
          <w:rFonts w:ascii="Times New Roman" w:hAnsi="Times New Roman" w:cs="Times New Roman"/>
          <w:sz w:val="28"/>
          <w:szCs w:val="28"/>
        </w:rPr>
        <w:t>11) к предоставлению жилых помещений в наемных домах социального использования.</w:t>
      </w:r>
    </w:p>
    <w:p w14:paraId="19020FA2" w14:textId="77777777" w:rsidR="00211AE0" w:rsidRPr="00211AE0" w:rsidRDefault="00211AE0" w:rsidP="00174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проверки являются юридические лица, индивидуальные предприниматели и граждане. Проведение контрольных мероприятий в отношении юридических лиц и индивидуальных предпринимателей регламентируется нормами </w:t>
      </w:r>
      <w:hyperlink r:id="rId7" w:anchor="/document/74449814/entry/0" w:history="1">
        <w:r w:rsidRPr="00211A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> от 31.07.2020 № 248-ФЗ «О государственном контроле (надзоре) и муниципальном контроле в Российской Федерации», с учетом особенностей </w:t>
      </w:r>
      <w:hyperlink r:id="rId8" w:anchor="/document/12138291/entry/0" w:history="1">
        <w:r w:rsidRPr="00211A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законодатель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ства</w:t>
        </w:r>
      </w:hyperlink>
      <w:r w:rsidRPr="00211AE0">
        <w:rPr>
          <w:rFonts w:ascii="Times New Roman" w:hAnsi="Times New Roman" w:cs="Times New Roman"/>
          <w:sz w:val="28"/>
          <w:szCs w:val="28"/>
        </w:rPr>
        <w:t>.</w:t>
      </w:r>
    </w:p>
    <w:sectPr w:rsidR="00211AE0" w:rsidRPr="00211AE0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136B"/>
    <w:multiLevelType w:val="multilevel"/>
    <w:tmpl w:val="56B4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68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C8"/>
    <w:rsid w:val="00174523"/>
    <w:rsid w:val="00211AE0"/>
    <w:rsid w:val="00380908"/>
    <w:rsid w:val="00557E4A"/>
    <w:rsid w:val="009C5D0A"/>
    <w:rsid w:val="00A04C6A"/>
    <w:rsid w:val="00BD7DD7"/>
    <w:rsid w:val="00CF3D98"/>
    <w:rsid w:val="00D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FC4"/>
  <w15:docId w15:val="{6A3A90E1-E257-4766-9BDF-C683BCD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DC8"/>
    <w:rPr>
      <w:b/>
      <w:bCs/>
    </w:rPr>
  </w:style>
  <w:style w:type="character" w:styleId="a5">
    <w:name w:val="Hyperlink"/>
    <w:basedOn w:val="a0"/>
    <w:uiPriority w:val="99"/>
    <w:semiHidden/>
    <w:unhideWhenUsed/>
    <w:rsid w:val="00211AE0"/>
    <w:rPr>
      <w:color w:val="0000FF" w:themeColor="hyperlink"/>
      <w:u w:val="single"/>
    </w:rPr>
  </w:style>
  <w:style w:type="paragraph" w:styleId="a6">
    <w:name w:val="No Spacing"/>
    <w:uiPriority w:val="1"/>
    <w:qFormat/>
    <w:rsid w:val="0021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8A684695B5493BE26AD3B61C6803FFD82AFDD1813F362AF96320C3D821AC69FB5162C57C68AAFF014DDDF8BA6E654E2174138F5V07AJ" TargetMode="External"/><Relationship Id="rId5" Type="http://schemas.openxmlformats.org/officeDocument/2006/relationships/hyperlink" Target="consultantplus://offline/ref=F4E8A684695B5493BE26AD3B61C6803FFD80A5D81A17F362AF96320C3D821AC69FB5162F53C081F9A95BDC83CDF1F557E217423AE90ADB8EV87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Анастасия Смирнова</cp:lastModifiedBy>
  <cp:revision>2</cp:revision>
  <dcterms:created xsi:type="dcterms:W3CDTF">2022-12-22T13:15:00Z</dcterms:created>
  <dcterms:modified xsi:type="dcterms:W3CDTF">2022-12-22T13:15:00Z</dcterms:modified>
</cp:coreProperties>
</file>