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bookmarkEnd w:id="0"/>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FD43EE">
        <w:rPr>
          <w:sz w:val="28"/>
          <w:szCs w:val="28"/>
          <w:u w:val="single"/>
        </w:rPr>
        <w:t>17.11</w:t>
      </w:r>
      <w:r w:rsidR="001F5F9E">
        <w:rPr>
          <w:sz w:val="28"/>
          <w:szCs w:val="28"/>
          <w:u w:val="single"/>
        </w:rPr>
        <w:t>.2021</w:t>
      </w:r>
      <w:r>
        <w:rPr>
          <w:sz w:val="28"/>
          <w:szCs w:val="28"/>
        </w:rPr>
        <w:t xml:space="preserve">                                                                                              № </w:t>
      </w:r>
      <w:r w:rsidR="00FD43EE">
        <w:rPr>
          <w:sz w:val="28"/>
          <w:szCs w:val="28"/>
        </w:rPr>
        <w:t>295</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26171F" w:rsidP="009A450C">
            <w:pPr>
              <w:pStyle w:val="af2"/>
              <w:jc w:val="both"/>
              <w:rPr>
                <w:rFonts w:ascii="Times New Roman" w:hAnsi="Times New Roman" w:cs="Times New Roman"/>
                <w:sz w:val="24"/>
                <w:szCs w:val="24"/>
              </w:rPr>
            </w:pPr>
            <w:r w:rsidRPr="0026171F">
              <w:rPr>
                <w:rFonts w:ascii="Times New Roman" w:hAnsi="Times New Roman" w:cs="Times New Roman"/>
                <w:sz w:val="24"/>
                <w:szCs w:val="24"/>
              </w:rPr>
              <w:t>Об установлении охранной зоны  тепловой сети в отношении объекта капитального строительства с кадастровым номером 47:07:0722001:</w:t>
            </w:r>
            <w:r w:rsidR="009A450C">
              <w:rPr>
                <w:rFonts w:ascii="Times New Roman" w:hAnsi="Times New Roman" w:cs="Times New Roman"/>
                <w:sz w:val="24"/>
                <w:szCs w:val="24"/>
              </w:rPr>
              <w:t>98662</w:t>
            </w:r>
            <w:r w:rsidRPr="0026171F">
              <w:rPr>
                <w:rFonts w:ascii="Times New Roman" w:hAnsi="Times New Roman" w:cs="Times New Roman"/>
                <w:sz w:val="24"/>
                <w:szCs w:val="24"/>
              </w:rPr>
              <w:t>, расположенного в кадастровом квартале 47:07:0722001</w:t>
            </w:r>
          </w:p>
        </w:tc>
      </w:tr>
    </w:tbl>
    <w:p w:rsidR="007E508A" w:rsidRDefault="007E508A" w:rsidP="00680323">
      <w:pPr>
        <w:pStyle w:val="a4"/>
        <w:ind w:firstLine="567"/>
        <w:rPr>
          <w:b/>
          <w:sz w:val="28"/>
          <w:szCs w:val="28"/>
        </w:rPr>
      </w:pP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xml:space="preserve">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 рассмотрев заявление ООО «Петербургтеплоэнерго» (ИНН 7838024362) вх. № 4683/01-11 от 03.09.2021 «Об установлении охранных зон», с учетом письма ООО «Система МКЗ» (ИНН 7816501741) вх. 5647/01-11 от 21.10.2021                               «О направлении графического описания местоположения границ зон с особыми условиями использования территории», действующего на основании договора подряда от 23.09.2021 № 20/21-5, заключенного с ООО «Петербургтеплоэнерго».  </w:t>
      </w:r>
    </w:p>
    <w:p w:rsidR="0026171F" w:rsidRPr="0026171F" w:rsidRDefault="0026171F" w:rsidP="0026171F">
      <w:pPr>
        <w:spacing w:after="200" w:line="276" w:lineRule="auto"/>
        <w:ind w:firstLine="709"/>
        <w:jc w:val="both"/>
        <w:rPr>
          <w:rFonts w:eastAsia="Calibri"/>
          <w:b/>
          <w:sz w:val="28"/>
          <w:szCs w:val="28"/>
          <w:lang w:eastAsia="en-US"/>
        </w:rPr>
      </w:pPr>
      <w:r w:rsidRPr="0026171F">
        <w:rPr>
          <w:rFonts w:eastAsia="Calibri"/>
          <w:b/>
          <w:sz w:val="28"/>
          <w:szCs w:val="28"/>
          <w:lang w:eastAsia="en-US"/>
        </w:rPr>
        <w:t>ПОСТАНОВЛЯЕТ:</w:t>
      </w:r>
    </w:p>
    <w:p w:rsidR="0026171F" w:rsidRPr="0026171F" w:rsidRDefault="0026171F" w:rsidP="0026171F">
      <w:pPr>
        <w:spacing w:after="200" w:line="276" w:lineRule="auto"/>
        <w:ind w:firstLine="709"/>
        <w:jc w:val="both"/>
        <w:rPr>
          <w:rFonts w:eastAsia="Calibri"/>
          <w:sz w:val="28"/>
          <w:szCs w:val="28"/>
          <w:lang w:eastAsia="en-US"/>
        </w:rPr>
      </w:pPr>
      <w:r w:rsidRPr="0026171F">
        <w:rPr>
          <w:rFonts w:eastAsia="Calibri"/>
          <w:sz w:val="28"/>
          <w:szCs w:val="28"/>
          <w:lang w:eastAsia="en-US"/>
        </w:rPr>
        <w:t xml:space="preserve">1. Установить зону с особыми условиями использования территории - охранную зону тепловой сети в отношении объекта капитального </w:t>
      </w:r>
      <w:r w:rsidRPr="0026171F">
        <w:rPr>
          <w:rFonts w:eastAsia="Calibri"/>
          <w:sz w:val="28"/>
          <w:szCs w:val="28"/>
          <w:lang w:eastAsia="en-US"/>
        </w:rPr>
        <w:lastRenderedPageBreak/>
        <w:t>строительства с кадастровым номером 47:07:0722001:</w:t>
      </w:r>
      <w:r w:rsidR="009A450C">
        <w:rPr>
          <w:rFonts w:eastAsia="Calibri"/>
          <w:sz w:val="28"/>
          <w:szCs w:val="28"/>
          <w:lang w:eastAsia="en-US"/>
        </w:rPr>
        <w:t>98662</w:t>
      </w:r>
      <w:r w:rsidRPr="0026171F">
        <w:rPr>
          <w:rFonts w:eastAsia="Calibri"/>
          <w:sz w:val="28"/>
          <w:szCs w:val="28"/>
          <w:lang w:eastAsia="en-US"/>
        </w:rPr>
        <w:t xml:space="preserve">, расположенного в кадастровом квартале 47:07:0722001, наименование: </w:t>
      </w:r>
      <w:r w:rsidR="00EE0AEE">
        <w:rPr>
          <w:rFonts w:eastAsia="Calibri"/>
          <w:sz w:val="28"/>
          <w:szCs w:val="28"/>
          <w:lang w:eastAsia="en-US"/>
        </w:rPr>
        <w:t>Охранная зона т</w:t>
      </w:r>
      <w:r w:rsidRPr="0026171F">
        <w:rPr>
          <w:rFonts w:eastAsia="Calibri"/>
          <w:sz w:val="28"/>
          <w:szCs w:val="28"/>
          <w:lang w:eastAsia="en-US"/>
        </w:rPr>
        <w:t>еплов</w:t>
      </w:r>
      <w:r w:rsidR="00EE0AEE">
        <w:rPr>
          <w:rFonts w:eastAsia="Calibri"/>
          <w:sz w:val="28"/>
          <w:szCs w:val="28"/>
          <w:lang w:eastAsia="en-US"/>
        </w:rPr>
        <w:t>ой</w:t>
      </w:r>
      <w:r w:rsidRPr="0026171F">
        <w:rPr>
          <w:rFonts w:eastAsia="Calibri"/>
          <w:sz w:val="28"/>
          <w:szCs w:val="28"/>
          <w:lang w:eastAsia="en-US"/>
        </w:rPr>
        <w:t xml:space="preserve"> сет</w:t>
      </w:r>
      <w:r w:rsidR="00EE0AEE">
        <w:rPr>
          <w:rFonts w:eastAsia="Calibri"/>
          <w:sz w:val="28"/>
          <w:szCs w:val="28"/>
          <w:lang w:eastAsia="en-US"/>
        </w:rPr>
        <w:t>и</w:t>
      </w:r>
      <w:r w:rsidRPr="0026171F">
        <w:rPr>
          <w:rFonts w:eastAsia="Calibri"/>
          <w:sz w:val="28"/>
          <w:szCs w:val="28"/>
          <w:lang w:eastAsia="en-US"/>
        </w:rPr>
        <w:t>, местоположение:</w:t>
      </w:r>
      <w:r w:rsidRPr="0026171F">
        <w:rPr>
          <w:rFonts w:ascii="Calibri" w:eastAsia="Calibri" w:hAnsi="Calibri"/>
          <w:sz w:val="28"/>
          <w:szCs w:val="28"/>
          <w:lang w:eastAsia="en-US"/>
        </w:rPr>
        <w:t xml:space="preserve"> </w:t>
      </w:r>
      <w:r w:rsidRPr="0026171F">
        <w:rPr>
          <w:rFonts w:eastAsia="Calibri"/>
          <w:sz w:val="28"/>
          <w:szCs w:val="28"/>
          <w:lang w:eastAsia="en-US"/>
        </w:rPr>
        <w:t xml:space="preserve">Российская Федерация, Ленинградская область, Всеволожский муниципальный район, Муринское городское поселение, город Мурино, </w:t>
      </w:r>
      <w:r w:rsidR="009A450C">
        <w:rPr>
          <w:rFonts w:eastAsia="Calibri"/>
          <w:sz w:val="28"/>
          <w:szCs w:val="28"/>
          <w:lang w:eastAsia="en-US"/>
        </w:rPr>
        <w:t>2</w:t>
      </w:r>
      <w:r w:rsidR="00087264">
        <w:rPr>
          <w:rFonts w:eastAsia="Calibri"/>
          <w:sz w:val="28"/>
          <w:szCs w:val="28"/>
          <w:lang w:eastAsia="en-US"/>
        </w:rPr>
        <w:t xml:space="preserve"> этап строительства, </w:t>
      </w:r>
      <w:r w:rsidRPr="0026171F">
        <w:rPr>
          <w:rFonts w:eastAsia="Calibri"/>
          <w:sz w:val="28"/>
          <w:szCs w:val="28"/>
          <w:lang w:eastAsia="en-US"/>
        </w:rPr>
        <w:t xml:space="preserve">протяженностью </w:t>
      </w:r>
      <w:r w:rsidR="009A450C">
        <w:rPr>
          <w:rFonts w:eastAsia="Calibri"/>
          <w:sz w:val="28"/>
          <w:szCs w:val="28"/>
          <w:lang w:eastAsia="en-US"/>
        </w:rPr>
        <w:t>7130</w:t>
      </w:r>
      <w:r w:rsidRPr="0026171F">
        <w:rPr>
          <w:rFonts w:eastAsia="Calibri"/>
          <w:sz w:val="28"/>
          <w:szCs w:val="28"/>
          <w:lang w:eastAsia="en-US"/>
        </w:rPr>
        <w:t xml:space="preserve"> м, площадью 4</w:t>
      </w:r>
      <w:r w:rsidR="009A450C">
        <w:rPr>
          <w:rFonts w:eastAsia="Calibri"/>
          <w:sz w:val="28"/>
          <w:szCs w:val="28"/>
          <w:lang w:eastAsia="en-US"/>
        </w:rPr>
        <w:t xml:space="preserve">1485 </w:t>
      </w:r>
      <w:r w:rsidRPr="0026171F">
        <w:rPr>
          <w:rFonts w:eastAsia="Calibri"/>
          <w:sz w:val="28"/>
          <w:szCs w:val="28"/>
          <w:lang w:eastAsia="en-US"/>
        </w:rPr>
        <w:t>кв.м, согласно плану границ объекта (приложение к постановлению).</w:t>
      </w:r>
    </w:p>
    <w:p w:rsidR="003944FA" w:rsidRPr="003944FA" w:rsidRDefault="003944FA" w:rsidP="003944FA">
      <w:pPr>
        <w:spacing w:after="200" w:line="276" w:lineRule="auto"/>
        <w:ind w:firstLine="709"/>
        <w:jc w:val="both"/>
        <w:rPr>
          <w:rFonts w:eastAsia="Calibri"/>
          <w:color w:val="000000"/>
          <w:sz w:val="28"/>
          <w:szCs w:val="28"/>
          <w:lang w:eastAsia="en-US"/>
        </w:rPr>
      </w:pPr>
      <w:r w:rsidRPr="003944FA">
        <w:rPr>
          <w:rFonts w:eastAsia="Calibri"/>
          <w:color w:val="000000"/>
          <w:sz w:val="28"/>
          <w:szCs w:val="28"/>
          <w:lang w:eastAsia="en-US"/>
        </w:rPr>
        <w:t>2. Ширина охранной зоны составляет по 3 метра в каждую сторону от края строительных конструкций тепловой сети.</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xml:space="preserve">3. </w:t>
      </w:r>
      <w:r w:rsidR="000748D7" w:rsidRPr="000748D7">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размещать автозаправочные станции, хранилища горюче-смазочных материалов, складировать агрессивные химические материалы;</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устраивать всякого рода свалки, разжигать костры, сжигать бытовой мусор или промышленные отходы;</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производить работы ударными механизмами, производить сброс и слив едких и коррозионно-активных веществ и горюче-смазочных материалов;</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lastRenderedPageBreak/>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0748D7"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xml:space="preserve">4. </w:t>
      </w:r>
      <w:r w:rsidR="000748D7" w:rsidRPr="000748D7">
        <w:rPr>
          <w:rFonts w:eastAsia="Calibri"/>
          <w:sz w:val="28"/>
          <w:szCs w:val="28"/>
          <w:lang w:eastAsia="en-US"/>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производить строительство, капитальный ремонт, реконструкцию или снос любых зданий и сооружений;</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производить земляные работы, планировку грунта, посадку деревьев и кустарников, устраивать монументальные клумбы;</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производить погрузочно-разгрузочные работы, а также работы, связанные с разбиванием грунта и дорожных покрытий;</w:t>
      </w:r>
    </w:p>
    <w:p w:rsidR="003944FA" w:rsidRPr="003944FA" w:rsidRDefault="003944FA" w:rsidP="003944FA">
      <w:pPr>
        <w:spacing w:after="200" w:line="276" w:lineRule="auto"/>
        <w:ind w:firstLine="709"/>
        <w:jc w:val="both"/>
        <w:rPr>
          <w:rFonts w:eastAsia="Calibri"/>
          <w:sz w:val="28"/>
          <w:szCs w:val="28"/>
          <w:lang w:eastAsia="en-US"/>
        </w:rPr>
      </w:pPr>
      <w:r w:rsidRPr="003944FA">
        <w:rPr>
          <w:rFonts w:eastAsia="Calibri"/>
          <w:sz w:val="28"/>
          <w:szCs w:val="28"/>
          <w:lang w:eastAsia="en-US"/>
        </w:rPr>
        <w:t>- сооружать переезды и переходы через трубопроводы тепловых сетей.</w:t>
      </w:r>
    </w:p>
    <w:p w:rsidR="003944FA" w:rsidRPr="003944FA" w:rsidRDefault="003944FA" w:rsidP="003944FA">
      <w:pPr>
        <w:spacing w:after="200" w:line="276" w:lineRule="auto"/>
        <w:ind w:firstLine="709"/>
        <w:jc w:val="both"/>
        <w:rPr>
          <w:rFonts w:eastAsia="Calibri"/>
          <w:color w:val="000000"/>
          <w:sz w:val="28"/>
          <w:szCs w:val="28"/>
          <w:lang w:eastAsia="en-US"/>
        </w:rPr>
      </w:pPr>
      <w:r w:rsidRPr="003944FA">
        <w:rPr>
          <w:rFonts w:eastAsia="Calibri"/>
          <w:color w:val="000000"/>
          <w:sz w:val="28"/>
          <w:szCs w:val="28"/>
          <w:lang w:eastAsia="en-US"/>
        </w:rPr>
        <w:t>5. 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rsidR="003944FA" w:rsidRPr="003944FA" w:rsidRDefault="003944FA" w:rsidP="003944FA">
      <w:pPr>
        <w:spacing w:after="200" w:line="276" w:lineRule="auto"/>
        <w:ind w:firstLine="709"/>
        <w:jc w:val="both"/>
        <w:rPr>
          <w:rFonts w:eastAsia="Calibri"/>
          <w:color w:val="000000"/>
          <w:sz w:val="28"/>
          <w:szCs w:val="28"/>
          <w:lang w:eastAsia="en-US"/>
        </w:rPr>
      </w:pPr>
      <w:r w:rsidRPr="003944FA">
        <w:rPr>
          <w:rFonts w:eastAsia="Calibri"/>
          <w:color w:val="000000"/>
          <w:sz w:val="28"/>
          <w:szCs w:val="28"/>
          <w:lang w:eastAsia="en-US"/>
        </w:rPr>
        <w:t>6. Постановление вступает в силу со дня его официального опубликования.</w:t>
      </w:r>
    </w:p>
    <w:p w:rsidR="003944FA" w:rsidRPr="003944FA" w:rsidRDefault="003944FA" w:rsidP="003944FA">
      <w:pPr>
        <w:spacing w:after="200" w:line="276" w:lineRule="auto"/>
        <w:ind w:firstLine="709"/>
        <w:jc w:val="both"/>
        <w:rPr>
          <w:rFonts w:eastAsia="Calibri"/>
          <w:color w:val="000000"/>
          <w:sz w:val="28"/>
          <w:szCs w:val="28"/>
          <w:lang w:eastAsia="en-US"/>
        </w:rPr>
      </w:pPr>
      <w:r w:rsidRPr="003944FA">
        <w:rPr>
          <w:rFonts w:eastAsia="Calibri"/>
          <w:color w:val="000000"/>
          <w:sz w:val="28"/>
          <w:szCs w:val="28"/>
          <w:lang w:eastAsia="en-US"/>
        </w:rPr>
        <w:t>7. Контроль за исполнением настоящего постановления возлагаю на заместителя главы администрации А.Н. Бекетова.</w:t>
      </w:r>
    </w:p>
    <w:p w:rsidR="003944FA" w:rsidRPr="003944FA" w:rsidRDefault="003944FA" w:rsidP="003944FA">
      <w:pPr>
        <w:spacing w:before="120"/>
        <w:ind w:firstLine="567"/>
        <w:jc w:val="both"/>
        <w:rPr>
          <w:b/>
          <w:sz w:val="28"/>
          <w:szCs w:val="28"/>
        </w:rPr>
      </w:pPr>
    </w:p>
    <w:p w:rsidR="003944FA" w:rsidRPr="003944FA" w:rsidRDefault="003944FA" w:rsidP="003944FA">
      <w:pPr>
        <w:rPr>
          <w:sz w:val="28"/>
          <w:szCs w:val="28"/>
        </w:rPr>
      </w:pPr>
      <w:r w:rsidRPr="003944FA">
        <w:rPr>
          <w:sz w:val="28"/>
          <w:szCs w:val="28"/>
        </w:rPr>
        <w:t>Глава администрации                                                                            А.Ю. Белов</w:t>
      </w:r>
    </w:p>
    <w:p w:rsidR="003944FA" w:rsidRPr="003944FA" w:rsidRDefault="003944FA" w:rsidP="003944FA">
      <w:pPr>
        <w:spacing w:before="120"/>
        <w:ind w:firstLine="567"/>
        <w:jc w:val="both"/>
        <w:rPr>
          <w:b/>
          <w:sz w:val="28"/>
          <w:szCs w:val="28"/>
        </w:rPr>
      </w:pPr>
    </w:p>
    <w:p w:rsidR="003944FA" w:rsidRPr="003944FA" w:rsidRDefault="003944FA" w:rsidP="003944FA">
      <w:pPr>
        <w:spacing w:before="120"/>
        <w:ind w:firstLine="567"/>
        <w:jc w:val="both"/>
        <w:rPr>
          <w:b/>
          <w:sz w:val="28"/>
          <w:szCs w:val="28"/>
        </w:rPr>
      </w:pPr>
    </w:p>
    <w:p w:rsidR="003944FA" w:rsidRPr="003944FA" w:rsidRDefault="003944FA" w:rsidP="003944FA">
      <w:pPr>
        <w:spacing w:before="120"/>
        <w:ind w:firstLine="567"/>
        <w:jc w:val="both"/>
        <w:rPr>
          <w:b/>
          <w:sz w:val="28"/>
          <w:szCs w:val="28"/>
        </w:rPr>
      </w:pPr>
    </w:p>
    <w:p w:rsidR="009E3D2A" w:rsidRDefault="009E3D2A" w:rsidP="003944FA">
      <w:pPr>
        <w:spacing w:after="200" w:line="276" w:lineRule="auto"/>
        <w:ind w:firstLine="709"/>
        <w:jc w:val="both"/>
        <w:rPr>
          <w:b/>
          <w:sz w:val="28"/>
          <w:szCs w:val="28"/>
        </w:rPr>
      </w:pPr>
    </w:p>
    <w:sectPr w:rsidR="009E3D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1B" w:rsidRDefault="00FE751B" w:rsidP="00751B94">
      <w:r>
        <w:separator/>
      </w:r>
    </w:p>
  </w:endnote>
  <w:endnote w:type="continuationSeparator" w:id="0">
    <w:p w:rsidR="00FE751B" w:rsidRDefault="00FE751B"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1B" w:rsidRDefault="00FE751B" w:rsidP="00751B94">
      <w:r>
        <w:separator/>
      </w:r>
    </w:p>
  </w:footnote>
  <w:footnote w:type="continuationSeparator" w:id="0">
    <w:p w:rsidR="00FE751B" w:rsidRDefault="00FE751B"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745A"/>
    <w:rsid w:val="00027905"/>
    <w:rsid w:val="00055C78"/>
    <w:rsid w:val="000647B7"/>
    <w:rsid w:val="000748D7"/>
    <w:rsid w:val="00087264"/>
    <w:rsid w:val="00087359"/>
    <w:rsid w:val="000C62C4"/>
    <w:rsid w:val="00105AFD"/>
    <w:rsid w:val="001130B1"/>
    <w:rsid w:val="00132278"/>
    <w:rsid w:val="001564EA"/>
    <w:rsid w:val="001666D3"/>
    <w:rsid w:val="00174400"/>
    <w:rsid w:val="001B2351"/>
    <w:rsid w:val="001C5901"/>
    <w:rsid w:val="001D08F9"/>
    <w:rsid w:val="001E58E6"/>
    <w:rsid w:val="001E7DE6"/>
    <w:rsid w:val="001F0D90"/>
    <w:rsid w:val="001F5F9E"/>
    <w:rsid w:val="00205154"/>
    <w:rsid w:val="002064DF"/>
    <w:rsid w:val="0020763B"/>
    <w:rsid w:val="00207E3B"/>
    <w:rsid w:val="00212650"/>
    <w:rsid w:val="00253702"/>
    <w:rsid w:val="00260ED1"/>
    <w:rsid w:val="0026171F"/>
    <w:rsid w:val="00274DFC"/>
    <w:rsid w:val="00277044"/>
    <w:rsid w:val="002776B5"/>
    <w:rsid w:val="00312544"/>
    <w:rsid w:val="003276F0"/>
    <w:rsid w:val="0032774A"/>
    <w:rsid w:val="003371DB"/>
    <w:rsid w:val="00347F9C"/>
    <w:rsid w:val="0038112A"/>
    <w:rsid w:val="003944FA"/>
    <w:rsid w:val="00395510"/>
    <w:rsid w:val="003A2213"/>
    <w:rsid w:val="003B6A25"/>
    <w:rsid w:val="003D70AB"/>
    <w:rsid w:val="003D74BE"/>
    <w:rsid w:val="003E02BF"/>
    <w:rsid w:val="003E2D1B"/>
    <w:rsid w:val="00401287"/>
    <w:rsid w:val="00423B4F"/>
    <w:rsid w:val="00431397"/>
    <w:rsid w:val="00461EF4"/>
    <w:rsid w:val="00491561"/>
    <w:rsid w:val="00496BD7"/>
    <w:rsid w:val="004A324D"/>
    <w:rsid w:val="004C1881"/>
    <w:rsid w:val="004C59DE"/>
    <w:rsid w:val="004D3953"/>
    <w:rsid w:val="004F34FB"/>
    <w:rsid w:val="004F647D"/>
    <w:rsid w:val="004F65D7"/>
    <w:rsid w:val="00504892"/>
    <w:rsid w:val="00515F34"/>
    <w:rsid w:val="005213BD"/>
    <w:rsid w:val="00526F36"/>
    <w:rsid w:val="005370F1"/>
    <w:rsid w:val="00537113"/>
    <w:rsid w:val="005419DB"/>
    <w:rsid w:val="0054324E"/>
    <w:rsid w:val="005612B0"/>
    <w:rsid w:val="00561B9C"/>
    <w:rsid w:val="005876A8"/>
    <w:rsid w:val="00587C6F"/>
    <w:rsid w:val="005C3551"/>
    <w:rsid w:val="005C5E3B"/>
    <w:rsid w:val="00600B17"/>
    <w:rsid w:val="006066D3"/>
    <w:rsid w:val="006107EC"/>
    <w:rsid w:val="00616FFA"/>
    <w:rsid w:val="006404E8"/>
    <w:rsid w:val="0064423C"/>
    <w:rsid w:val="00647687"/>
    <w:rsid w:val="00660DBE"/>
    <w:rsid w:val="00665CD6"/>
    <w:rsid w:val="00680323"/>
    <w:rsid w:val="00694F22"/>
    <w:rsid w:val="00695B22"/>
    <w:rsid w:val="006A303B"/>
    <w:rsid w:val="007404B6"/>
    <w:rsid w:val="00751B94"/>
    <w:rsid w:val="00751C2C"/>
    <w:rsid w:val="00762F22"/>
    <w:rsid w:val="00763443"/>
    <w:rsid w:val="00766D8D"/>
    <w:rsid w:val="00782619"/>
    <w:rsid w:val="007C4F81"/>
    <w:rsid w:val="007E508A"/>
    <w:rsid w:val="007F0486"/>
    <w:rsid w:val="007F1AA9"/>
    <w:rsid w:val="0080735C"/>
    <w:rsid w:val="00807BFF"/>
    <w:rsid w:val="008170DF"/>
    <w:rsid w:val="008351A9"/>
    <w:rsid w:val="008370CD"/>
    <w:rsid w:val="00842211"/>
    <w:rsid w:val="0087049A"/>
    <w:rsid w:val="00870F6A"/>
    <w:rsid w:val="00890E00"/>
    <w:rsid w:val="008A5161"/>
    <w:rsid w:val="008C0CC4"/>
    <w:rsid w:val="008E4165"/>
    <w:rsid w:val="008F7B9D"/>
    <w:rsid w:val="00914E71"/>
    <w:rsid w:val="00916783"/>
    <w:rsid w:val="00951C85"/>
    <w:rsid w:val="009852EA"/>
    <w:rsid w:val="009937C4"/>
    <w:rsid w:val="009A450C"/>
    <w:rsid w:val="009D057A"/>
    <w:rsid w:val="009D066F"/>
    <w:rsid w:val="009D2353"/>
    <w:rsid w:val="009E1C44"/>
    <w:rsid w:val="009E3D2A"/>
    <w:rsid w:val="00A31656"/>
    <w:rsid w:val="00A37C6B"/>
    <w:rsid w:val="00A5061E"/>
    <w:rsid w:val="00A81EFF"/>
    <w:rsid w:val="00A922CB"/>
    <w:rsid w:val="00A928E2"/>
    <w:rsid w:val="00AC03D2"/>
    <w:rsid w:val="00B102F4"/>
    <w:rsid w:val="00B35EAD"/>
    <w:rsid w:val="00B84F8E"/>
    <w:rsid w:val="00B8792E"/>
    <w:rsid w:val="00BA1E17"/>
    <w:rsid w:val="00BA367B"/>
    <w:rsid w:val="00BC6B4F"/>
    <w:rsid w:val="00BD629B"/>
    <w:rsid w:val="00C003BD"/>
    <w:rsid w:val="00C0788E"/>
    <w:rsid w:val="00C152B6"/>
    <w:rsid w:val="00C1580F"/>
    <w:rsid w:val="00C531F9"/>
    <w:rsid w:val="00C638D3"/>
    <w:rsid w:val="00C65460"/>
    <w:rsid w:val="00CE018B"/>
    <w:rsid w:val="00CE07EE"/>
    <w:rsid w:val="00D06543"/>
    <w:rsid w:val="00D172BA"/>
    <w:rsid w:val="00D76708"/>
    <w:rsid w:val="00D93A8A"/>
    <w:rsid w:val="00DA0CF9"/>
    <w:rsid w:val="00DC46B5"/>
    <w:rsid w:val="00E03674"/>
    <w:rsid w:val="00E05484"/>
    <w:rsid w:val="00E06414"/>
    <w:rsid w:val="00E13EA2"/>
    <w:rsid w:val="00E27EAB"/>
    <w:rsid w:val="00E51163"/>
    <w:rsid w:val="00E60B63"/>
    <w:rsid w:val="00E7246B"/>
    <w:rsid w:val="00EA144E"/>
    <w:rsid w:val="00EA4DA4"/>
    <w:rsid w:val="00EC1C64"/>
    <w:rsid w:val="00ED1CE0"/>
    <w:rsid w:val="00EE0AEE"/>
    <w:rsid w:val="00EE18B9"/>
    <w:rsid w:val="00EF196B"/>
    <w:rsid w:val="00F04D00"/>
    <w:rsid w:val="00F1051F"/>
    <w:rsid w:val="00F47DAF"/>
    <w:rsid w:val="00F64275"/>
    <w:rsid w:val="00FB3D06"/>
    <w:rsid w:val="00FB76C9"/>
    <w:rsid w:val="00FD43EE"/>
    <w:rsid w:val="00FE1D94"/>
    <w:rsid w:val="00FE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9E171-BF12-421D-A1A7-2BE35998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2021-10-19T11:58:00Z</cp:lastPrinted>
  <dcterms:created xsi:type="dcterms:W3CDTF">2021-11-17T12:31:00Z</dcterms:created>
  <dcterms:modified xsi:type="dcterms:W3CDTF">2021-11-17T12:31:00Z</dcterms:modified>
</cp:coreProperties>
</file>