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502A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D3C68" wp14:editId="28134703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35773" w14:textId="77777777" w:rsidR="00E06414" w:rsidRPr="001130B1" w:rsidRDefault="00E06414" w:rsidP="007404B6">
      <w:pPr>
        <w:jc w:val="center"/>
        <w:rPr>
          <w:sz w:val="32"/>
        </w:rPr>
      </w:pPr>
    </w:p>
    <w:p w14:paraId="291E92A6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ECA2C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552E6AA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0BECD9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E18E17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214F4C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8FF49C3" w14:textId="77777777" w:rsidR="00E06414" w:rsidRDefault="00E06414" w:rsidP="007404B6">
      <w:pPr>
        <w:jc w:val="center"/>
        <w:rPr>
          <w:b/>
        </w:rPr>
      </w:pPr>
    </w:p>
    <w:p w14:paraId="74BDA50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707FDE" w14:textId="77777777" w:rsidR="00E06414" w:rsidRDefault="00E06414" w:rsidP="007404B6">
      <w:pPr>
        <w:rPr>
          <w:b/>
          <w:sz w:val="32"/>
          <w:szCs w:val="32"/>
        </w:rPr>
      </w:pPr>
    </w:p>
    <w:p w14:paraId="38E63367" w14:textId="42BAE26A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F9">
        <w:rPr>
          <w:sz w:val="28"/>
          <w:szCs w:val="28"/>
          <w:u w:val="single"/>
        </w:rPr>
        <w:t xml:space="preserve"> 30.04</w:t>
      </w:r>
      <w:r w:rsidR="00515F34">
        <w:rPr>
          <w:sz w:val="28"/>
          <w:szCs w:val="28"/>
          <w:u w:val="single"/>
        </w:rPr>
        <w:t>.202</w:t>
      </w:r>
      <w:r w:rsidR="00995E7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</w:t>
      </w:r>
      <w:r w:rsidR="002152F9">
        <w:rPr>
          <w:sz w:val="28"/>
          <w:szCs w:val="28"/>
        </w:rPr>
        <w:t xml:space="preserve">                         № 103</w:t>
      </w:r>
      <w:r>
        <w:rPr>
          <w:sz w:val="28"/>
          <w:szCs w:val="28"/>
        </w:rPr>
        <w:t xml:space="preserve">   </w:t>
      </w:r>
    </w:p>
    <w:p w14:paraId="724EC26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2847D93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0ADC741" w14:textId="77777777" w:rsidTr="00E0345B">
        <w:trPr>
          <w:trHeight w:val="932"/>
        </w:trPr>
        <w:tc>
          <w:tcPr>
            <w:tcW w:w="5103" w:type="dxa"/>
            <w:hideMark/>
          </w:tcPr>
          <w:p w14:paraId="3FD244FF" w14:textId="04217610" w:rsidR="001130B1" w:rsidRPr="00995E77" w:rsidRDefault="00995E77" w:rsidP="00995E77">
            <w:pPr>
              <w:pStyle w:val="af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95E77">
              <w:rPr>
                <w:rFonts w:ascii="Times New Roman" w:hAnsi="Times New Roman" w:cs="Times New Roman"/>
                <w:sz w:val="28"/>
                <w:szCs w:val="28"/>
              </w:rPr>
              <w:t>О создании Единой комиссии по осуществлению закупок</w:t>
            </w:r>
            <w:r w:rsidR="0074093E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</w:t>
            </w:r>
            <w:r w:rsidR="00E0345B">
              <w:rPr>
                <w:rFonts w:ascii="Times New Roman" w:hAnsi="Times New Roman" w:cs="Times New Roman"/>
                <w:sz w:val="28"/>
                <w:szCs w:val="28"/>
              </w:rPr>
              <w:t>работ, услуг</w:t>
            </w:r>
            <w:r w:rsidR="0074093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EC0C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74093E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 w:rsidR="00EC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6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C0CA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</w:p>
        </w:tc>
      </w:tr>
    </w:tbl>
    <w:p w14:paraId="25C1A936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BBB8145" w14:textId="77777777" w:rsidR="00E0345B" w:rsidRDefault="00E0345B" w:rsidP="0074093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B90A1" w14:textId="424DD1A5" w:rsidR="00EC0CAE" w:rsidRDefault="00EC0CAE" w:rsidP="00B70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44704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4704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47044">
        <w:rPr>
          <w:sz w:val="28"/>
          <w:szCs w:val="28"/>
        </w:rPr>
        <w:t xml:space="preserve"> от 05.04.2013</w:t>
      </w:r>
      <w:r>
        <w:rPr>
          <w:sz w:val="28"/>
          <w:szCs w:val="28"/>
        </w:rPr>
        <w:t xml:space="preserve"> №</w:t>
      </w:r>
      <w:r w:rsidRPr="00447044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«</w:t>
      </w:r>
      <w:r w:rsidRPr="0044704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</w:t>
      </w:r>
      <w:r w:rsidR="00B706E6" w:rsidRPr="00B706E6">
        <w:rPr>
          <w:sz w:val="28"/>
          <w:szCs w:val="28"/>
        </w:rPr>
        <w:t xml:space="preserve"> Федеральным законом Российской Федерации от 6 октября 2003 года № 131-ФЗ </w:t>
      </w:r>
      <w:r w:rsidR="00B706E6">
        <w:rPr>
          <w:sz w:val="28"/>
          <w:szCs w:val="28"/>
        </w:rPr>
        <w:t>«</w:t>
      </w:r>
      <w:r w:rsidR="00B706E6" w:rsidRPr="00B706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06E6">
        <w:rPr>
          <w:sz w:val="28"/>
          <w:szCs w:val="28"/>
        </w:rPr>
        <w:t>»</w:t>
      </w:r>
      <w:r w:rsidR="00B706E6" w:rsidRPr="00B706E6">
        <w:rPr>
          <w:sz w:val="28"/>
          <w:szCs w:val="28"/>
        </w:rPr>
        <w:t xml:space="preserve">, Уставом </w:t>
      </w:r>
      <w:r w:rsidR="00B706E6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области, Положени</w:t>
      </w:r>
      <w:r w:rsidR="00BD28FC">
        <w:rPr>
          <w:sz w:val="28"/>
          <w:szCs w:val="28"/>
        </w:rPr>
        <w:t>ем</w:t>
      </w:r>
      <w:r w:rsidR="00B706E6">
        <w:rPr>
          <w:sz w:val="28"/>
          <w:szCs w:val="28"/>
        </w:rPr>
        <w:t xml:space="preserve"> об администрации</w:t>
      </w:r>
      <w:r w:rsidR="00BD28FC">
        <w:rPr>
          <w:sz w:val="28"/>
          <w:szCs w:val="28"/>
        </w:rPr>
        <w:t>, утвержденным решением совета депутатов муниципального образования «Муринское городское поселение» Всеволожского муниципального района Ленинградской области от 09.09.2020 № 89</w:t>
      </w:r>
      <w:r w:rsidR="00B706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5E77">
        <w:rPr>
          <w:sz w:val="28"/>
          <w:szCs w:val="28"/>
        </w:rPr>
        <w:t>администрация</w:t>
      </w:r>
      <w:r w:rsidRPr="00EC0CAE">
        <w:rPr>
          <w:sz w:val="28"/>
          <w:szCs w:val="28"/>
        </w:rPr>
        <w:t xml:space="preserve"> </w:t>
      </w:r>
      <w:r w:rsidRPr="00995E77">
        <w:rPr>
          <w:sz w:val="28"/>
          <w:szCs w:val="28"/>
        </w:rPr>
        <w:t xml:space="preserve">муниципального образования «Муринское </w:t>
      </w:r>
      <w:r>
        <w:rPr>
          <w:sz w:val="28"/>
          <w:szCs w:val="28"/>
        </w:rPr>
        <w:t>городское</w:t>
      </w:r>
      <w:r w:rsidRPr="00995E77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4B77291A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C63F3EC" w14:textId="0AFDFFB5" w:rsidR="00370C16" w:rsidRDefault="00BE3093" w:rsidP="00BE3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CAE" w:rsidRPr="00370C16">
        <w:rPr>
          <w:sz w:val="28"/>
          <w:szCs w:val="28"/>
        </w:rPr>
        <w:t>Создать единую комиссию по осуществлению закупок</w:t>
      </w:r>
      <w:r w:rsidR="00370C16">
        <w:rPr>
          <w:sz w:val="28"/>
          <w:szCs w:val="28"/>
        </w:rPr>
        <w:t xml:space="preserve"> товаров, работ, услуг для обеспечения муниципальных нужд </w:t>
      </w:r>
      <w:r w:rsidR="00B706E6">
        <w:rPr>
          <w:sz w:val="28"/>
          <w:szCs w:val="28"/>
        </w:rPr>
        <w:t xml:space="preserve">администрации </w:t>
      </w:r>
      <w:r w:rsidR="00370C16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(далее – Единая комиссия).</w:t>
      </w:r>
    </w:p>
    <w:p w14:paraId="68BD9DA6" w14:textId="2E055D7C" w:rsidR="00370C16" w:rsidRDefault="00370C16" w:rsidP="00370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70C16">
        <w:rPr>
          <w:sz w:val="28"/>
          <w:szCs w:val="28"/>
        </w:rPr>
        <w:t xml:space="preserve">Утвердить состав Единой комиссии согласно </w:t>
      </w:r>
      <w:r>
        <w:rPr>
          <w:sz w:val="28"/>
          <w:szCs w:val="28"/>
        </w:rPr>
        <w:t>П</w:t>
      </w:r>
      <w:r w:rsidRPr="00370C16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</w:t>
      </w:r>
      <w:r w:rsidRPr="00370C16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</w:t>
      </w:r>
      <w:r w:rsidRPr="00370C16">
        <w:rPr>
          <w:sz w:val="28"/>
          <w:szCs w:val="28"/>
        </w:rPr>
        <w:t>.</w:t>
      </w:r>
    </w:p>
    <w:p w14:paraId="7E3A1BF4" w14:textId="4A1F9A87" w:rsidR="00370C16" w:rsidRDefault="00370C16" w:rsidP="00370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45D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</w:t>
      </w:r>
      <w:r w:rsidRPr="00B745DB">
        <w:rPr>
          <w:sz w:val="28"/>
          <w:szCs w:val="28"/>
        </w:rPr>
        <w:t xml:space="preserve"> Единой комиссии согласно Приложению</w:t>
      </w:r>
      <w:r>
        <w:rPr>
          <w:sz w:val="28"/>
          <w:szCs w:val="28"/>
        </w:rPr>
        <w:t xml:space="preserve"> №</w:t>
      </w:r>
      <w:r w:rsidRPr="00B745DB">
        <w:rPr>
          <w:sz w:val="28"/>
          <w:szCs w:val="28"/>
        </w:rPr>
        <w:t xml:space="preserve"> 2 к настоящему </w:t>
      </w:r>
      <w:r>
        <w:rPr>
          <w:sz w:val="28"/>
          <w:szCs w:val="28"/>
        </w:rPr>
        <w:t>постановлению</w:t>
      </w:r>
      <w:r w:rsidRPr="00B745DB">
        <w:rPr>
          <w:sz w:val="28"/>
          <w:szCs w:val="28"/>
        </w:rPr>
        <w:t>.</w:t>
      </w:r>
    </w:p>
    <w:p w14:paraId="0BB420C3" w14:textId="77777777" w:rsidR="003B28CA" w:rsidRDefault="00370C16" w:rsidP="00BE3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093">
        <w:rPr>
          <w:sz w:val="28"/>
          <w:szCs w:val="28"/>
        </w:rPr>
        <w:t xml:space="preserve">. </w:t>
      </w:r>
      <w:r w:rsidR="00995E77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и </w:t>
      </w:r>
      <w:r w:rsidR="00995E77">
        <w:rPr>
          <w:sz w:val="28"/>
          <w:szCs w:val="28"/>
        </w:rPr>
        <w:t>силу постановлени</w:t>
      </w:r>
      <w:r>
        <w:rPr>
          <w:sz w:val="28"/>
          <w:szCs w:val="28"/>
        </w:rPr>
        <w:t>я</w:t>
      </w:r>
      <w:r w:rsidR="00995E7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</w:t>
      </w:r>
      <w:r w:rsidR="003B28CA">
        <w:rPr>
          <w:sz w:val="28"/>
          <w:szCs w:val="28"/>
        </w:rPr>
        <w:t>Ленинградской области:</w:t>
      </w:r>
    </w:p>
    <w:p w14:paraId="197AA664" w14:textId="071A68E7" w:rsidR="003B28CA" w:rsidRDefault="003B28CA" w:rsidP="00BE3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95E7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BE309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BE3093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FF156B">
        <w:rPr>
          <w:sz w:val="28"/>
          <w:szCs w:val="28"/>
        </w:rPr>
        <w:t xml:space="preserve"> №</w:t>
      </w:r>
      <w:r w:rsidR="00995E7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995E77">
        <w:rPr>
          <w:sz w:val="28"/>
          <w:szCs w:val="28"/>
        </w:rPr>
        <w:t xml:space="preserve"> «О </w:t>
      </w:r>
      <w:r>
        <w:rPr>
          <w:sz w:val="28"/>
          <w:szCs w:val="28"/>
        </w:rPr>
        <w:t>создании Единой комиссии по осуществлению закупок муниципального образования «Муринское сельское поселение» Всеволожского муниципального района Ленинградской области»;</w:t>
      </w:r>
    </w:p>
    <w:p w14:paraId="1CFB875B" w14:textId="685A274B" w:rsidR="003B28CA" w:rsidRDefault="003B28CA" w:rsidP="00BE3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от 22.01.2014 № 10 «Об утверждении Положения о Единой комиссии по осуществлению закупок для муниципальных нужд»;</w:t>
      </w:r>
    </w:p>
    <w:p w14:paraId="5DBB5871" w14:textId="36B49F85" w:rsidR="003B28CA" w:rsidRDefault="003B28CA" w:rsidP="00BE3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от 28.05.2019 № 132 «О внесении изменений в постановление администрации от 14.01.2014 № 02 «О создании Единой комиссии по осуществлению закупок муниципального образования «Муринское сельское поселение» Всеволожского муниципального района Ленинградской области».</w:t>
      </w:r>
    </w:p>
    <w:p w14:paraId="61DA8577" w14:textId="37C8780F" w:rsidR="00BE3093" w:rsidRDefault="0065404E" w:rsidP="00654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093">
        <w:rPr>
          <w:sz w:val="28"/>
          <w:szCs w:val="28"/>
        </w:rPr>
        <w:t xml:space="preserve">. </w:t>
      </w:r>
      <w:r w:rsidR="00227661" w:rsidRPr="00E37FB8">
        <w:rPr>
          <w:sz w:val="28"/>
          <w:szCs w:val="28"/>
        </w:rPr>
        <w:t xml:space="preserve">Опубликовать настоящее </w:t>
      </w:r>
      <w:r w:rsidR="00227661">
        <w:rPr>
          <w:sz w:val="28"/>
          <w:szCs w:val="28"/>
        </w:rPr>
        <w:t>постановление</w:t>
      </w:r>
      <w:r w:rsidR="00227661" w:rsidRPr="00E37FB8">
        <w:rPr>
          <w:sz w:val="28"/>
          <w:szCs w:val="28"/>
        </w:rPr>
        <w:t xml:space="preserve"> </w:t>
      </w:r>
      <w:r w:rsidR="00BD28FC" w:rsidRPr="005B2B06">
        <w:rPr>
          <w:sz w:val="28"/>
          <w:szCs w:val="20"/>
        </w:rPr>
        <w:t xml:space="preserve">в газете «Муринская панорама» и </w:t>
      </w:r>
      <w:r w:rsidR="00227661" w:rsidRPr="00E37FB8">
        <w:rPr>
          <w:sz w:val="28"/>
          <w:szCs w:val="28"/>
        </w:rPr>
        <w:t xml:space="preserve">на официальном сайте </w:t>
      </w:r>
      <w:r w:rsidR="00227661">
        <w:rPr>
          <w:sz w:val="28"/>
          <w:szCs w:val="28"/>
        </w:rPr>
        <w:t>муниципального образования</w:t>
      </w:r>
      <w:r w:rsidR="002F0101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14:paraId="4DB29B63" w14:textId="77777777" w:rsidR="0065404E" w:rsidRDefault="0065404E" w:rsidP="00654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Ведущему специалисту сектора делопроизводства - Чернобавской Е.Н. ознакомить с настоящим постановлением заинтересованных должностных лиц. </w:t>
      </w:r>
    </w:p>
    <w:p w14:paraId="6766BE54" w14:textId="77777777" w:rsidR="0065404E" w:rsidRDefault="0065404E" w:rsidP="00654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95E77" w:rsidRPr="00403795">
        <w:rPr>
          <w:sz w:val="28"/>
          <w:szCs w:val="28"/>
        </w:rPr>
        <w:t>Настоящее постановление вступает в силу</w:t>
      </w:r>
      <w:r w:rsidR="00995E77">
        <w:rPr>
          <w:sz w:val="28"/>
          <w:szCs w:val="28"/>
        </w:rPr>
        <w:t xml:space="preserve"> с момента подписания.</w:t>
      </w:r>
    </w:p>
    <w:p w14:paraId="606EA5A6" w14:textId="30FE008F" w:rsidR="00995E77" w:rsidRPr="00995E77" w:rsidRDefault="0065404E" w:rsidP="00654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95E77" w:rsidRPr="00E569EA">
        <w:rPr>
          <w:sz w:val="28"/>
          <w:szCs w:val="28"/>
        </w:rPr>
        <w:t xml:space="preserve">Контроль за выполнением настоящего постановления </w:t>
      </w:r>
      <w:r w:rsidR="00995E77">
        <w:rPr>
          <w:sz w:val="28"/>
          <w:szCs w:val="28"/>
        </w:rPr>
        <w:t>оставляю за собой</w:t>
      </w:r>
      <w:r w:rsidR="00995E77" w:rsidRPr="00E569EA">
        <w:rPr>
          <w:sz w:val="28"/>
          <w:szCs w:val="28"/>
        </w:rPr>
        <w:t>.</w:t>
      </w:r>
    </w:p>
    <w:p w14:paraId="35709BAB" w14:textId="77777777" w:rsidR="00680323" w:rsidRPr="00995E77" w:rsidRDefault="00680323" w:rsidP="00995E77">
      <w:pPr>
        <w:ind w:left="709"/>
        <w:jc w:val="both"/>
        <w:rPr>
          <w:sz w:val="28"/>
          <w:szCs w:val="28"/>
        </w:rPr>
      </w:pPr>
    </w:p>
    <w:p w14:paraId="3C10C51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D73F99D" w14:textId="624823B4" w:rsidR="00FF156B" w:rsidRDefault="00784D2D" w:rsidP="00FF156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F15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156B">
        <w:rPr>
          <w:sz w:val="28"/>
          <w:szCs w:val="28"/>
        </w:rPr>
        <w:t xml:space="preserve"> администрации                                                          </w:t>
      </w:r>
      <w:r w:rsidR="00FF156B">
        <w:rPr>
          <w:sz w:val="28"/>
          <w:szCs w:val="28"/>
        </w:rPr>
        <w:tab/>
        <w:t>А.</w:t>
      </w:r>
      <w:r>
        <w:rPr>
          <w:sz w:val="28"/>
          <w:szCs w:val="28"/>
        </w:rPr>
        <w:t>Н</w:t>
      </w:r>
      <w:r w:rsidR="00FF156B">
        <w:rPr>
          <w:sz w:val="28"/>
          <w:szCs w:val="28"/>
        </w:rPr>
        <w:t>. Б</w:t>
      </w:r>
      <w:r>
        <w:rPr>
          <w:sz w:val="28"/>
          <w:szCs w:val="28"/>
        </w:rPr>
        <w:t>екетов</w:t>
      </w:r>
    </w:p>
    <w:p w14:paraId="6A64DDC3" w14:textId="77777777" w:rsidR="007E508A" w:rsidRDefault="007E508A" w:rsidP="00FF156B">
      <w:pPr>
        <w:pStyle w:val="a4"/>
        <w:ind w:firstLine="0"/>
        <w:rPr>
          <w:b/>
          <w:sz w:val="28"/>
          <w:szCs w:val="28"/>
        </w:rPr>
      </w:pPr>
    </w:p>
    <w:p w14:paraId="3A9C71B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C30DD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F79A5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4E9119D" w14:textId="41E868F6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C0F8F52" w14:textId="4BF9EA1F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4D977CFB" w14:textId="47A27B3B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3F5E5C4D" w14:textId="2207D5F5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21A7E5A2" w14:textId="41213239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p w14:paraId="31907B4A" w14:textId="0ED6A3C5" w:rsidR="00FF156B" w:rsidRDefault="00FF156B" w:rsidP="00680323">
      <w:pPr>
        <w:pStyle w:val="a4"/>
        <w:ind w:firstLine="567"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1"/>
      </w:tblGrid>
      <w:tr w:rsidR="00FF156B" w:rsidRPr="00E119FF" w14:paraId="1F4B3F66" w14:textId="77777777" w:rsidTr="0065404E">
        <w:trPr>
          <w:jc w:val="right"/>
        </w:trPr>
        <w:tc>
          <w:tcPr>
            <w:tcW w:w="3651" w:type="dxa"/>
            <w:shd w:val="clear" w:color="auto" w:fill="auto"/>
          </w:tcPr>
          <w:p w14:paraId="0103642C" w14:textId="77777777" w:rsidR="002F0101" w:rsidRDefault="002F0101" w:rsidP="0065404E">
            <w:pPr>
              <w:jc w:val="both"/>
            </w:pPr>
          </w:p>
          <w:p w14:paraId="0B7F8C1D" w14:textId="20B2A8D3" w:rsidR="0065404E" w:rsidRDefault="00FF156B" w:rsidP="0065404E">
            <w:pPr>
              <w:jc w:val="both"/>
            </w:pPr>
            <w:r w:rsidRPr="00FF156B">
              <w:lastRenderedPageBreak/>
              <w:t>Приложение</w:t>
            </w:r>
            <w:r w:rsidR="0065404E">
              <w:t xml:space="preserve"> № 1</w:t>
            </w:r>
            <w:r w:rsidRPr="00FF156B">
              <w:t xml:space="preserve"> </w:t>
            </w:r>
          </w:p>
          <w:p w14:paraId="4A00E483" w14:textId="7BA2C801" w:rsidR="00FF156B" w:rsidRPr="00FF156B" w:rsidRDefault="00FF156B" w:rsidP="0065404E">
            <w:pPr>
              <w:jc w:val="both"/>
            </w:pPr>
            <w:r w:rsidRPr="00FF156B">
              <w:t>к постановлени</w:t>
            </w:r>
            <w:r w:rsidR="002152F9">
              <w:t>ю администрации от 30.04.2021г № 103</w:t>
            </w:r>
          </w:p>
        </w:tc>
      </w:tr>
    </w:tbl>
    <w:p w14:paraId="24CBDC4F" w14:textId="77777777" w:rsidR="00FF156B" w:rsidRDefault="00FF156B" w:rsidP="00FF156B">
      <w:pPr>
        <w:jc w:val="right"/>
        <w:rPr>
          <w:sz w:val="20"/>
          <w:szCs w:val="20"/>
        </w:rPr>
      </w:pPr>
    </w:p>
    <w:p w14:paraId="2692AD5C" w14:textId="77777777" w:rsidR="00FF156B" w:rsidRDefault="00FF156B" w:rsidP="00FF156B">
      <w:pPr>
        <w:jc w:val="right"/>
        <w:rPr>
          <w:sz w:val="20"/>
          <w:szCs w:val="20"/>
        </w:rPr>
      </w:pPr>
    </w:p>
    <w:p w14:paraId="31CAD6C5" w14:textId="77777777" w:rsidR="00057649" w:rsidRPr="00057649" w:rsidRDefault="00057649" w:rsidP="00057649">
      <w:pPr>
        <w:tabs>
          <w:tab w:val="left" w:pos="3045"/>
        </w:tabs>
        <w:spacing w:after="240"/>
        <w:jc w:val="center"/>
        <w:rPr>
          <w:sz w:val="28"/>
          <w:szCs w:val="28"/>
        </w:rPr>
      </w:pPr>
      <w:r w:rsidRPr="00057649">
        <w:rPr>
          <w:sz w:val="28"/>
          <w:szCs w:val="28"/>
        </w:rPr>
        <w:t>СОСТАВ</w:t>
      </w:r>
    </w:p>
    <w:p w14:paraId="5D18B0A4" w14:textId="77777777" w:rsidR="0087001D" w:rsidRDefault="00057649" w:rsidP="0005764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57649">
        <w:rPr>
          <w:sz w:val="28"/>
          <w:szCs w:val="28"/>
        </w:rPr>
        <w:t>Единой комиссии по осуществлению закупок</w:t>
      </w:r>
      <w:r>
        <w:rPr>
          <w:sz w:val="28"/>
          <w:szCs w:val="28"/>
        </w:rPr>
        <w:t xml:space="preserve"> товаров, работ, услуг </w:t>
      </w:r>
    </w:p>
    <w:p w14:paraId="4D9E1D68" w14:textId="5D0A1A95" w:rsidR="00057649" w:rsidRDefault="00057649" w:rsidP="0005764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57649">
        <w:rPr>
          <w:sz w:val="28"/>
          <w:szCs w:val="28"/>
        </w:rPr>
        <w:t xml:space="preserve">для обеспечения муниципальных нужд </w:t>
      </w:r>
      <w:r w:rsidR="003A38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</w:t>
      </w:r>
      <w:r w:rsidRPr="00057649">
        <w:rPr>
          <w:sz w:val="28"/>
          <w:szCs w:val="28"/>
        </w:rPr>
        <w:t xml:space="preserve">ипального района </w:t>
      </w:r>
      <w:r>
        <w:rPr>
          <w:sz w:val="28"/>
          <w:szCs w:val="28"/>
        </w:rPr>
        <w:t>Ленинградской области</w:t>
      </w:r>
    </w:p>
    <w:p w14:paraId="5106836B" w14:textId="2C469BB6" w:rsidR="0087001D" w:rsidRDefault="0087001D" w:rsidP="0005764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BD070E8" w14:textId="76883B4F" w:rsidR="0075432C" w:rsidRDefault="0075432C" w:rsidP="0005764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434398C" w14:textId="4971A873" w:rsidR="0025189B" w:rsidRPr="00E3456C" w:rsidRDefault="0025189B" w:rsidP="00754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3456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E3456C">
        <w:rPr>
          <w:sz w:val="28"/>
          <w:szCs w:val="28"/>
        </w:rPr>
        <w:t>диной комиссии:</w:t>
      </w:r>
    </w:p>
    <w:p w14:paraId="5B52F388" w14:textId="18559880" w:rsidR="0087001D" w:rsidRDefault="0087001D" w:rsidP="0075432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1"/>
        <w:gridCol w:w="415"/>
        <w:gridCol w:w="6128"/>
      </w:tblGrid>
      <w:tr w:rsidR="0025189B" w:rsidRPr="00E3456C" w14:paraId="07D4EBBD" w14:textId="77777777" w:rsidTr="0075432C">
        <w:trPr>
          <w:trHeight w:val="1022"/>
        </w:trPr>
        <w:tc>
          <w:tcPr>
            <w:tcW w:w="2741" w:type="dxa"/>
            <w:shd w:val="clear" w:color="auto" w:fill="auto"/>
          </w:tcPr>
          <w:p w14:paraId="6584D9B9" w14:textId="7E374FB2" w:rsidR="0087001D" w:rsidRPr="00E3456C" w:rsidRDefault="0087001D" w:rsidP="007543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 Алексей Николаевич</w:t>
            </w:r>
          </w:p>
        </w:tc>
        <w:tc>
          <w:tcPr>
            <w:tcW w:w="415" w:type="dxa"/>
            <w:shd w:val="clear" w:color="auto" w:fill="auto"/>
          </w:tcPr>
          <w:p w14:paraId="34A16C8B" w14:textId="77777777" w:rsidR="0087001D" w:rsidRPr="00E3456C" w:rsidRDefault="0087001D" w:rsidP="007543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128" w:type="dxa"/>
            <w:shd w:val="clear" w:color="auto" w:fill="auto"/>
          </w:tcPr>
          <w:p w14:paraId="2FCDDE46" w14:textId="0A643502" w:rsidR="0087001D" w:rsidRPr="00E3456C" w:rsidRDefault="0087001D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t>заместитель главы администрации</w:t>
            </w:r>
          </w:p>
        </w:tc>
      </w:tr>
    </w:tbl>
    <w:p w14:paraId="543B55E3" w14:textId="67B6022F" w:rsidR="0075432C" w:rsidRPr="00E3456C" w:rsidRDefault="0075432C" w:rsidP="00754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3456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E3456C">
        <w:rPr>
          <w:sz w:val="28"/>
          <w:szCs w:val="28"/>
        </w:rPr>
        <w:t>диной комиссии:</w:t>
      </w:r>
    </w:p>
    <w:p w14:paraId="6630DDBF" w14:textId="77777777" w:rsidR="0075432C" w:rsidRDefault="0075432C" w:rsidP="0075432C"/>
    <w:tbl>
      <w:tblPr>
        <w:tblW w:w="0" w:type="auto"/>
        <w:tblLook w:val="04A0" w:firstRow="1" w:lastRow="0" w:firstColumn="1" w:lastColumn="0" w:noHBand="0" w:noVBand="1"/>
      </w:tblPr>
      <w:tblGrid>
        <w:gridCol w:w="2762"/>
        <w:gridCol w:w="419"/>
        <w:gridCol w:w="6174"/>
      </w:tblGrid>
      <w:tr w:rsidR="0025189B" w:rsidRPr="00E3456C" w14:paraId="03F5F1C8" w14:textId="77777777" w:rsidTr="0087001D">
        <w:tc>
          <w:tcPr>
            <w:tcW w:w="2762" w:type="dxa"/>
            <w:shd w:val="clear" w:color="auto" w:fill="auto"/>
          </w:tcPr>
          <w:p w14:paraId="3E298EA3" w14:textId="7AC2D62B" w:rsidR="0087001D" w:rsidRPr="00E3456C" w:rsidRDefault="0087001D" w:rsidP="007543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Левина Галина Витальевна </w:t>
            </w:r>
          </w:p>
        </w:tc>
        <w:tc>
          <w:tcPr>
            <w:tcW w:w="419" w:type="dxa"/>
            <w:shd w:val="clear" w:color="auto" w:fill="auto"/>
          </w:tcPr>
          <w:p w14:paraId="5B51C680" w14:textId="77777777" w:rsidR="0087001D" w:rsidRPr="00E3456C" w:rsidRDefault="0087001D" w:rsidP="007543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  <w:shd w:val="clear" w:color="auto" w:fill="auto"/>
          </w:tcPr>
          <w:p w14:paraId="6B38FAAF" w14:textId="41523EF4" w:rsidR="0087001D" w:rsidRPr="00E3456C" w:rsidRDefault="0087001D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3456C">
              <w:rPr>
                <w:sz w:val="28"/>
                <w:szCs w:val="28"/>
              </w:rPr>
              <w:t>аместитель главы администрации</w:t>
            </w:r>
          </w:p>
        </w:tc>
      </w:tr>
      <w:tr w:rsidR="0087001D" w:rsidRPr="00E3456C" w14:paraId="634D101F" w14:textId="77777777" w:rsidTr="0087001D">
        <w:tc>
          <w:tcPr>
            <w:tcW w:w="9355" w:type="dxa"/>
            <w:gridSpan w:val="3"/>
            <w:shd w:val="clear" w:color="auto" w:fill="auto"/>
          </w:tcPr>
          <w:p w14:paraId="0D492FD8" w14:textId="77777777" w:rsidR="0087001D" w:rsidRPr="00E3456C" w:rsidRDefault="0087001D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softHyphen/>
            </w:r>
          </w:p>
          <w:p w14:paraId="5C5BE3BF" w14:textId="77777777" w:rsidR="00453234" w:rsidRDefault="00453234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Единой комиссии:</w:t>
            </w:r>
          </w:p>
          <w:p w14:paraId="70F4F13D" w14:textId="4AD1594E" w:rsidR="00453234" w:rsidRDefault="00453234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9"/>
              <w:gridCol w:w="415"/>
              <w:gridCol w:w="6005"/>
            </w:tblGrid>
            <w:tr w:rsidR="00453234" w14:paraId="555EFE59" w14:textId="77777777" w:rsidTr="00661A07">
              <w:tc>
                <w:tcPr>
                  <w:tcW w:w="2762" w:type="dxa"/>
                  <w:shd w:val="clear" w:color="auto" w:fill="auto"/>
                </w:tcPr>
                <w:p w14:paraId="1825A065" w14:textId="77777777" w:rsidR="00453234" w:rsidRDefault="00453234" w:rsidP="0045323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Астаева Ольга Николаевна</w:t>
                  </w:r>
                </w:p>
                <w:p w14:paraId="76871243" w14:textId="77777777" w:rsidR="00453234" w:rsidRDefault="00453234" w:rsidP="0045323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36D490CC" w14:textId="77777777" w:rsidR="00453234" w:rsidRPr="00E3456C" w:rsidRDefault="00453234" w:rsidP="0045323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74" w:type="dxa"/>
                  <w:shd w:val="clear" w:color="auto" w:fill="auto"/>
                </w:tcPr>
                <w:p w14:paraId="13C3B0B6" w14:textId="77777777" w:rsidR="00453234" w:rsidRDefault="00453234" w:rsidP="004532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ведущий специалист отдела финансового управления </w:t>
                  </w:r>
                </w:p>
              </w:tc>
            </w:tr>
          </w:tbl>
          <w:p w14:paraId="4BBD2F0F" w14:textId="7FD7B1BC" w:rsidR="0087001D" w:rsidRPr="00E3456C" w:rsidRDefault="0087001D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Е</w:t>
            </w:r>
            <w:r w:rsidRPr="00E3456C">
              <w:rPr>
                <w:sz w:val="28"/>
                <w:szCs w:val="28"/>
              </w:rPr>
              <w:t>диной комиссии:</w:t>
            </w:r>
          </w:p>
          <w:p w14:paraId="33C33821" w14:textId="77777777" w:rsidR="0087001D" w:rsidRPr="00E3456C" w:rsidRDefault="0087001D" w:rsidP="00754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001D" w:rsidRPr="00E3456C" w14:paraId="264A5F54" w14:textId="77777777" w:rsidTr="0087001D">
        <w:tc>
          <w:tcPr>
            <w:tcW w:w="2762" w:type="dxa"/>
            <w:shd w:val="clear" w:color="auto" w:fill="auto"/>
          </w:tcPr>
          <w:p w14:paraId="1E704FB4" w14:textId="376CDC35" w:rsidR="0087001D" w:rsidRPr="00E3456C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Чемарина Валентина Ивановна</w:t>
            </w:r>
          </w:p>
          <w:p w14:paraId="55AE6915" w14:textId="77777777" w:rsidR="0087001D" w:rsidRPr="00E3456C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14:paraId="1F02296A" w14:textId="77777777" w:rsidR="0087001D" w:rsidRPr="00E3456C" w:rsidRDefault="0087001D" w:rsidP="006666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  <w:shd w:val="clear" w:color="auto" w:fill="auto"/>
          </w:tcPr>
          <w:p w14:paraId="30FB98BB" w14:textId="79DB5AAD" w:rsidR="0087001D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управления </w:t>
            </w:r>
            <w:r w:rsidR="0075432C">
              <w:rPr>
                <w:sz w:val="28"/>
                <w:szCs w:val="28"/>
              </w:rPr>
              <w:t>– главный бухгалтер</w:t>
            </w:r>
          </w:p>
          <w:p w14:paraId="3F1F13E0" w14:textId="77777777" w:rsidR="0087001D" w:rsidRPr="00E3456C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001D" w14:paraId="79A41AA5" w14:textId="77777777" w:rsidTr="0087001D">
        <w:tc>
          <w:tcPr>
            <w:tcW w:w="2762" w:type="dxa"/>
            <w:shd w:val="clear" w:color="auto" w:fill="auto"/>
          </w:tcPr>
          <w:p w14:paraId="110D17ED" w14:textId="24132C17" w:rsidR="0087001D" w:rsidRDefault="00453234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Опополь Алексей Викторович</w:t>
            </w:r>
          </w:p>
          <w:p w14:paraId="3E5BA229" w14:textId="77777777" w:rsidR="0087001D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14:paraId="5C68C82C" w14:textId="77777777" w:rsidR="0087001D" w:rsidRPr="00E3456C" w:rsidRDefault="0087001D" w:rsidP="006666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  <w:shd w:val="clear" w:color="auto" w:fill="auto"/>
          </w:tcPr>
          <w:p w14:paraId="740554E5" w14:textId="77777777" w:rsidR="00453234" w:rsidRDefault="00453234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7001D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экономики, управления муниципальным имуществом, предпринимательства и потребительского рынка</w:t>
            </w:r>
          </w:p>
          <w:p w14:paraId="3AD4328D" w14:textId="089C6CC4" w:rsidR="0087001D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01D" w14:paraId="7A300119" w14:textId="77777777" w:rsidTr="0087001D">
        <w:tc>
          <w:tcPr>
            <w:tcW w:w="2762" w:type="dxa"/>
            <w:shd w:val="clear" w:color="auto" w:fill="auto"/>
          </w:tcPr>
          <w:p w14:paraId="279F1A76" w14:textId="3B9B7117" w:rsidR="0087001D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Наталья Михайловна</w:t>
            </w:r>
          </w:p>
        </w:tc>
        <w:tc>
          <w:tcPr>
            <w:tcW w:w="419" w:type="dxa"/>
            <w:shd w:val="clear" w:color="auto" w:fill="auto"/>
          </w:tcPr>
          <w:p w14:paraId="1DC6F7B6" w14:textId="77777777" w:rsidR="0087001D" w:rsidRPr="00E3456C" w:rsidRDefault="0087001D" w:rsidP="006666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  <w:shd w:val="clear" w:color="auto" w:fill="auto"/>
          </w:tcPr>
          <w:p w14:paraId="7519C899" w14:textId="04F83CDE" w:rsidR="0087001D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правового обеспечения </w:t>
            </w:r>
          </w:p>
          <w:p w14:paraId="79317A5C" w14:textId="77777777" w:rsidR="0087001D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001D" w14:paraId="276FFE57" w14:textId="77777777" w:rsidTr="0087001D">
        <w:tc>
          <w:tcPr>
            <w:tcW w:w="2762" w:type="dxa"/>
            <w:shd w:val="clear" w:color="auto" w:fill="auto"/>
          </w:tcPr>
          <w:p w14:paraId="0903D027" w14:textId="664F1717" w:rsidR="0087001D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835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лев</w:t>
            </w:r>
            <w:r w:rsidR="001E2F6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 Татьяна Михайловна</w:t>
            </w:r>
          </w:p>
        </w:tc>
        <w:tc>
          <w:tcPr>
            <w:tcW w:w="419" w:type="dxa"/>
            <w:shd w:val="clear" w:color="auto" w:fill="auto"/>
          </w:tcPr>
          <w:p w14:paraId="725527B4" w14:textId="77777777" w:rsidR="0087001D" w:rsidRPr="00E3456C" w:rsidRDefault="0087001D" w:rsidP="006666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  <w:shd w:val="clear" w:color="auto" w:fill="auto"/>
          </w:tcPr>
          <w:p w14:paraId="4C0515EF" w14:textId="4243D210" w:rsidR="0087001D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экономики, управления муниципальным имуществом, предпринимательства и потребительского рынка </w:t>
            </w:r>
          </w:p>
          <w:p w14:paraId="2373AAE6" w14:textId="13B619B6" w:rsidR="0087001D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001D" w:rsidRPr="00E3456C" w14:paraId="2AB57081" w14:textId="77777777" w:rsidTr="0087001D">
        <w:tc>
          <w:tcPr>
            <w:tcW w:w="2762" w:type="dxa"/>
            <w:shd w:val="clear" w:color="auto" w:fill="auto"/>
          </w:tcPr>
          <w:p w14:paraId="71361CE5" w14:textId="709DB412" w:rsidR="0087001D" w:rsidRPr="00E3456C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Ульяна Владимировна</w:t>
            </w:r>
          </w:p>
          <w:p w14:paraId="43FF7B98" w14:textId="77777777" w:rsidR="0087001D" w:rsidRPr="00E3456C" w:rsidRDefault="0087001D" w:rsidP="006666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14:paraId="3B35608B" w14:textId="77777777" w:rsidR="0087001D" w:rsidRPr="00E3456C" w:rsidRDefault="0087001D" w:rsidP="006666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456C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  <w:shd w:val="clear" w:color="auto" w:fill="auto"/>
          </w:tcPr>
          <w:p w14:paraId="797F7B98" w14:textId="3EDE793E" w:rsidR="0087001D" w:rsidRPr="00E3456C" w:rsidRDefault="0087001D" w:rsidP="006666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финансового управления </w:t>
            </w:r>
          </w:p>
        </w:tc>
      </w:tr>
    </w:tbl>
    <w:p w14:paraId="64AA4866" w14:textId="77777777" w:rsidR="0087001D" w:rsidRPr="00E3456C" w:rsidRDefault="0087001D" w:rsidP="0087001D">
      <w:pPr>
        <w:tabs>
          <w:tab w:val="left" w:pos="2520"/>
          <w:tab w:val="left" w:pos="7050"/>
        </w:tabs>
        <w:ind w:left="2520" w:hanging="2520"/>
        <w:jc w:val="center"/>
        <w:rPr>
          <w:sz w:val="28"/>
          <w:szCs w:val="28"/>
        </w:rPr>
      </w:pPr>
      <w:r w:rsidRPr="00E3456C">
        <w:rPr>
          <w:sz w:val="28"/>
          <w:szCs w:val="28"/>
        </w:rPr>
        <w:t>____________</w:t>
      </w:r>
    </w:p>
    <w:p w14:paraId="422D7FCF" w14:textId="408CF71B" w:rsidR="0087001D" w:rsidRPr="006B4862" w:rsidRDefault="0087001D" w:rsidP="006B4862">
      <w:pPr>
        <w:ind w:left="5954"/>
        <w:jc w:val="both"/>
      </w:pPr>
      <w:r w:rsidRPr="006B4862">
        <w:lastRenderedPageBreak/>
        <w:t xml:space="preserve">Приложение № </w:t>
      </w:r>
      <w:r w:rsidR="002A33C1">
        <w:t>2</w:t>
      </w:r>
      <w:r w:rsidRPr="006B4862">
        <w:t xml:space="preserve"> </w:t>
      </w:r>
    </w:p>
    <w:p w14:paraId="31360CF6" w14:textId="77777777" w:rsidR="006B4862" w:rsidRDefault="0087001D" w:rsidP="006B4862">
      <w:pPr>
        <w:pStyle w:val="af2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8A425AD" w14:textId="6498D4F1" w:rsidR="0087001D" w:rsidRPr="006B4862" w:rsidRDefault="00A1164A" w:rsidP="006B4862">
      <w:pPr>
        <w:pStyle w:val="af2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30.04.2021г № 103</w:t>
      </w:r>
    </w:p>
    <w:p w14:paraId="464D4F3A" w14:textId="77777777" w:rsidR="006B4862" w:rsidRDefault="006B4862" w:rsidP="006B4862">
      <w:pPr>
        <w:tabs>
          <w:tab w:val="left" w:pos="3045"/>
        </w:tabs>
        <w:jc w:val="center"/>
        <w:rPr>
          <w:sz w:val="28"/>
          <w:szCs w:val="28"/>
        </w:rPr>
      </w:pPr>
    </w:p>
    <w:p w14:paraId="5A6B31FD" w14:textId="45A1BB7D" w:rsidR="006B4862" w:rsidRDefault="006B4862" w:rsidP="006B4862">
      <w:pPr>
        <w:tabs>
          <w:tab w:val="left" w:pos="3045"/>
        </w:tabs>
        <w:jc w:val="center"/>
        <w:rPr>
          <w:sz w:val="28"/>
          <w:szCs w:val="28"/>
        </w:rPr>
      </w:pPr>
    </w:p>
    <w:p w14:paraId="68A277F5" w14:textId="77777777" w:rsidR="003A3808" w:rsidRDefault="003A3808" w:rsidP="006B4862">
      <w:pPr>
        <w:tabs>
          <w:tab w:val="left" w:pos="3045"/>
        </w:tabs>
        <w:jc w:val="center"/>
        <w:rPr>
          <w:sz w:val="28"/>
          <w:szCs w:val="28"/>
        </w:rPr>
      </w:pPr>
    </w:p>
    <w:p w14:paraId="6344B3C4" w14:textId="7E9EE9D2" w:rsidR="006B4862" w:rsidRPr="00E3456C" w:rsidRDefault="006B4862" w:rsidP="003A3808">
      <w:pPr>
        <w:tabs>
          <w:tab w:val="left" w:pos="3045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BCAF75B" w14:textId="77777777" w:rsidR="006B4862" w:rsidRDefault="006B4862" w:rsidP="006B486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47044">
        <w:rPr>
          <w:sz w:val="28"/>
          <w:szCs w:val="28"/>
        </w:rPr>
        <w:t xml:space="preserve">Единой комиссии по осуществлению закупок </w:t>
      </w:r>
      <w:r>
        <w:rPr>
          <w:sz w:val="28"/>
          <w:szCs w:val="28"/>
        </w:rPr>
        <w:t xml:space="preserve">товаров, работ, услуг </w:t>
      </w:r>
    </w:p>
    <w:p w14:paraId="5DB153AC" w14:textId="063ED0C2" w:rsidR="006B4862" w:rsidRPr="00E3456C" w:rsidRDefault="006B4862" w:rsidP="006B486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044">
        <w:rPr>
          <w:sz w:val="28"/>
          <w:szCs w:val="28"/>
        </w:rPr>
        <w:t>для обеспечения муниципальных нужд</w:t>
      </w:r>
      <w:r w:rsidR="00DD3F52">
        <w:rPr>
          <w:sz w:val="28"/>
          <w:szCs w:val="28"/>
        </w:rPr>
        <w:t xml:space="preserve"> администрации</w:t>
      </w:r>
      <w:r w:rsidRPr="004470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4F572548" w14:textId="5D3E1D29" w:rsidR="006B4862" w:rsidRDefault="006B4862" w:rsidP="0087001D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67B4" w14:textId="3C886F99" w:rsidR="006B4862" w:rsidRPr="003A3808" w:rsidRDefault="006B4862" w:rsidP="003A3808">
      <w:pPr>
        <w:pStyle w:val="af4"/>
        <w:numPr>
          <w:ilvl w:val="0"/>
          <w:numId w:val="3"/>
        </w:numPr>
        <w:tabs>
          <w:tab w:val="left" w:pos="1845"/>
        </w:tabs>
        <w:rPr>
          <w:bCs/>
          <w:sz w:val="28"/>
          <w:szCs w:val="28"/>
        </w:rPr>
      </w:pPr>
      <w:r w:rsidRPr="003A3808">
        <w:rPr>
          <w:bCs/>
          <w:sz w:val="28"/>
          <w:szCs w:val="28"/>
        </w:rPr>
        <w:t>Общие положения</w:t>
      </w:r>
    </w:p>
    <w:p w14:paraId="3FB5CD0E" w14:textId="77777777" w:rsidR="003A3808" w:rsidRPr="003A3808" w:rsidRDefault="003A3808" w:rsidP="003A3808">
      <w:pPr>
        <w:pStyle w:val="af4"/>
        <w:tabs>
          <w:tab w:val="left" w:pos="1845"/>
        </w:tabs>
        <w:ind w:left="1069"/>
        <w:rPr>
          <w:bCs/>
          <w:sz w:val="28"/>
          <w:szCs w:val="28"/>
        </w:rPr>
      </w:pPr>
    </w:p>
    <w:p w14:paraId="0DF93E4F" w14:textId="73CFC0E8" w:rsidR="006B4862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BD471B">
        <w:rPr>
          <w:sz w:val="28"/>
          <w:szCs w:val="28"/>
        </w:rPr>
        <w:t>1.1. Настоящ</w:t>
      </w:r>
      <w:r>
        <w:rPr>
          <w:sz w:val="28"/>
          <w:szCs w:val="28"/>
        </w:rPr>
        <w:t>ее Положение о</w:t>
      </w:r>
      <w:r w:rsidRPr="00BD471B">
        <w:rPr>
          <w:sz w:val="28"/>
          <w:szCs w:val="28"/>
        </w:rPr>
        <w:t xml:space="preserve"> Единой комиссии </w:t>
      </w:r>
      <w:r w:rsidRPr="00447044">
        <w:rPr>
          <w:sz w:val="28"/>
          <w:szCs w:val="28"/>
        </w:rPr>
        <w:t>по осуществлению закупок</w:t>
      </w:r>
      <w:r>
        <w:rPr>
          <w:sz w:val="28"/>
          <w:szCs w:val="28"/>
        </w:rPr>
        <w:t xml:space="preserve"> товаров, работ, услуг</w:t>
      </w:r>
      <w:r w:rsidRPr="00447044">
        <w:rPr>
          <w:sz w:val="28"/>
          <w:szCs w:val="28"/>
        </w:rPr>
        <w:t xml:space="preserve"> для обеспечения муниципальных нужд </w:t>
      </w:r>
      <w:r w:rsidR="003A38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(далее –</w:t>
      </w:r>
      <w:r w:rsidRPr="00BD471B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BD471B">
        <w:rPr>
          <w:sz w:val="28"/>
          <w:szCs w:val="28"/>
        </w:rPr>
        <w:t xml:space="preserve">, Единая комиссия) определяет цели, задачи и функции Единой комиссии, порядок ее формирования и деятельности, права и обязанности Единой комиссии, ее членов, их полномочия, порядок проведения заседаний и ответственность членов Единой комиссии. В соответствии с частью 3 статьи 39 Федерального закона от </w:t>
      </w:r>
      <w:r>
        <w:rPr>
          <w:sz w:val="28"/>
          <w:szCs w:val="28"/>
        </w:rPr>
        <w:t>05.04.2013</w:t>
      </w:r>
      <w:r w:rsidRPr="00BD47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471B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BD471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BD471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453234">
        <w:rPr>
          <w:sz w:val="28"/>
          <w:szCs w:val="28"/>
        </w:rPr>
        <w:t>З</w:t>
      </w:r>
      <w:r w:rsidRPr="00BD471B">
        <w:rPr>
          <w:sz w:val="28"/>
          <w:szCs w:val="28"/>
        </w:rPr>
        <w:t>акон</w:t>
      </w:r>
      <w:r w:rsidR="00453234">
        <w:rPr>
          <w:sz w:val="28"/>
          <w:szCs w:val="28"/>
        </w:rPr>
        <w:t xml:space="preserve"> от 05.04.2013</w:t>
      </w:r>
      <w:r w:rsidRPr="00BD47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471B">
        <w:rPr>
          <w:sz w:val="28"/>
          <w:szCs w:val="28"/>
        </w:rPr>
        <w:t xml:space="preserve"> 44-ФЗ) </w:t>
      </w:r>
      <w:r w:rsidRPr="00A4663D">
        <w:rPr>
          <w:sz w:val="28"/>
          <w:szCs w:val="28"/>
        </w:rPr>
        <w:t>Единая комиссия осуществляет функции по осуществлению закупок путем проведения конкурсов, аукционов, запросов котировок, запросов предложений.</w:t>
      </w:r>
    </w:p>
    <w:p w14:paraId="2DD80EFA" w14:textId="47F2F873" w:rsidR="006B4862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комиссия осуществляет полномочия </w:t>
      </w:r>
      <w:r w:rsidRPr="00DC53AA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DC53AA">
        <w:rPr>
          <w:sz w:val="28"/>
          <w:szCs w:val="28"/>
        </w:rPr>
        <w:t>, аукционн</w:t>
      </w:r>
      <w:r>
        <w:rPr>
          <w:sz w:val="28"/>
          <w:szCs w:val="28"/>
        </w:rPr>
        <w:t>ой</w:t>
      </w:r>
      <w:r w:rsidRPr="00DC53AA">
        <w:rPr>
          <w:sz w:val="28"/>
          <w:szCs w:val="28"/>
        </w:rPr>
        <w:t>, котировочн</w:t>
      </w:r>
      <w:r>
        <w:rPr>
          <w:sz w:val="28"/>
          <w:szCs w:val="28"/>
        </w:rPr>
        <w:t>ой</w:t>
      </w:r>
      <w:r w:rsidRPr="00DC53AA">
        <w:rPr>
          <w:sz w:val="28"/>
          <w:szCs w:val="28"/>
        </w:rPr>
        <w:t xml:space="preserve"> комиссии, комиссии по рассмотрению заявок на участие в запросе предложений и окончательных предложений</w:t>
      </w:r>
      <w:r>
        <w:rPr>
          <w:sz w:val="28"/>
          <w:szCs w:val="28"/>
        </w:rPr>
        <w:t>.</w:t>
      </w:r>
    </w:p>
    <w:p w14:paraId="0055969C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601D2">
        <w:rPr>
          <w:sz w:val="28"/>
          <w:szCs w:val="28"/>
        </w:rPr>
        <w:t>Основные понятия:</w:t>
      </w:r>
    </w:p>
    <w:p w14:paraId="6E7F8688" w14:textId="7B5443C2" w:rsidR="004601D2" w:rsidRPr="004601D2" w:rsidRDefault="004601D2" w:rsidP="00453234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 xml:space="preserve">– определение поставщика (подрядчика, исполнителя) – совокупность действий, которые осуществляются заказчиком в порядке, установленном </w:t>
      </w:r>
      <w:r w:rsidR="00453234">
        <w:rPr>
          <w:sz w:val="28"/>
          <w:szCs w:val="28"/>
        </w:rPr>
        <w:t>З</w:t>
      </w:r>
      <w:r w:rsidRPr="004601D2">
        <w:rPr>
          <w:sz w:val="28"/>
          <w:szCs w:val="28"/>
        </w:rPr>
        <w:t>аконом от 05.04.2013 № 44-ФЗ,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</w:p>
    <w:p w14:paraId="2D590186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 xml:space="preserve"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4601D2">
        <w:rPr>
          <w:sz w:val="28"/>
          <w:szCs w:val="28"/>
        </w:rPr>
        <w:lastRenderedPageBreak/>
        <w:t>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14:paraId="4A9C4C1E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14:paraId="6920FDF4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14:paraId="31BB586D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конкурса;</w:t>
      </w:r>
    </w:p>
    <w:p w14:paraId="7B3C1ED1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14:paraId="4C77343B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</w:p>
    <w:p w14:paraId="141BA277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 xml:space="preserve">– 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</w:t>
      </w:r>
      <w:r w:rsidRPr="004601D2">
        <w:rPr>
          <w:sz w:val="28"/>
          <w:szCs w:val="28"/>
        </w:rPr>
        <w:lastRenderedPageBreak/>
        <w:t>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</w:p>
    <w:p w14:paraId="41D8AAA1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14:paraId="3016B283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 Закона от 05.04.2013 № 44-ФЗ требованиям и включено в утвержденный Правительством перечень операторов электронных площадок;</w:t>
      </w:r>
    </w:p>
    <w:p w14:paraId="71CB2520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195C3F27" w14:textId="77777777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</w:p>
    <w:p w14:paraId="288EA501" w14:textId="29B218BC" w:rsidR="00946AC0" w:rsidRPr="00CB6652" w:rsidRDefault="00946AC0" w:rsidP="00946AC0">
      <w:pPr>
        <w:ind w:firstLine="480"/>
        <w:jc w:val="both"/>
        <w:textAlignment w:val="baseline"/>
        <w:rPr>
          <w:sz w:val="28"/>
          <w:szCs w:val="28"/>
        </w:rPr>
      </w:pPr>
      <w:r w:rsidRPr="00CB6652">
        <w:rPr>
          <w:sz w:val="28"/>
          <w:szCs w:val="28"/>
        </w:rPr>
        <w:t>1.</w:t>
      </w:r>
      <w:r w:rsidR="00CB6652">
        <w:rPr>
          <w:sz w:val="28"/>
          <w:szCs w:val="28"/>
        </w:rPr>
        <w:t>3</w:t>
      </w:r>
      <w:r w:rsidRPr="00CB6652">
        <w:rPr>
          <w:sz w:val="28"/>
          <w:szCs w:val="28"/>
        </w:rPr>
        <w:t>. Конкурсы (открытый конкурс в электронной форме, конкурс с ограниченным участием в электронной форме, двухэтапный конкурс в электронной форме), электронный аукцион, вместе именуемые способы определения поставщика (подрядчика, исполнителя) в электронной форме проводятся уполномоченным органом, уполномоченным учреждением на основании решения заказчика.</w:t>
      </w:r>
    </w:p>
    <w:p w14:paraId="09F6ADB9" w14:textId="13D19F4F" w:rsidR="00946AC0" w:rsidRPr="00CB6652" w:rsidRDefault="00946AC0" w:rsidP="00946AC0">
      <w:pPr>
        <w:ind w:firstLine="480"/>
        <w:jc w:val="both"/>
        <w:textAlignment w:val="baseline"/>
        <w:rPr>
          <w:sz w:val="28"/>
          <w:szCs w:val="28"/>
        </w:rPr>
      </w:pPr>
      <w:r w:rsidRPr="00CB6652">
        <w:rPr>
          <w:sz w:val="28"/>
          <w:szCs w:val="28"/>
        </w:rPr>
        <w:t>Запрос котировок в электронной форме и запрос предложений в электронной форме проводятся контрактной службой (контрактным управляющим) заказчика.</w:t>
      </w:r>
    </w:p>
    <w:p w14:paraId="1DA16075" w14:textId="2F648228" w:rsidR="00946AC0" w:rsidRDefault="00946AC0" w:rsidP="00946AC0">
      <w:pPr>
        <w:ind w:firstLine="480"/>
        <w:jc w:val="both"/>
        <w:textAlignment w:val="baseline"/>
        <w:rPr>
          <w:sz w:val="28"/>
          <w:szCs w:val="28"/>
        </w:rPr>
      </w:pPr>
      <w:r w:rsidRPr="00CB6652">
        <w:rPr>
          <w:sz w:val="28"/>
          <w:szCs w:val="28"/>
        </w:rPr>
        <w:t>1.</w:t>
      </w:r>
      <w:r w:rsidR="00CB6652">
        <w:rPr>
          <w:sz w:val="28"/>
          <w:szCs w:val="28"/>
        </w:rPr>
        <w:t>4</w:t>
      </w:r>
      <w:r w:rsidRPr="00CB6652">
        <w:rPr>
          <w:sz w:val="28"/>
          <w:szCs w:val="28"/>
        </w:rPr>
        <w:t xml:space="preserve">. </w:t>
      </w:r>
      <w:r w:rsidR="004601D2" w:rsidRPr="00CB6652">
        <w:rPr>
          <w:sz w:val="28"/>
          <w:szCs w:val="28"/>
        </w:rPr>
        <w:t>Заказчик</w:t>
      </w:r>
      <w:r w:rsidR="004601D2" w:rsidRPr="004601D2">
        <w:rPr>
          <w:sz w:val="28"/>
          <w:szCs w:val="28"/>
        </w:rPr>
        <w:t xml:space="preserve"> вправе привлечь на основе контракта специализированную организацию для выполнения отдельных функций по определению </w:t>
      </w:r>
      <w:r w:rsidR="004601D2" w:rsidRPr="004601D2">
        <w:rPr>
          <w:sz w:val="28"/>
          <w:szCs w:val="28"/>
        </w:rPr>
        <w:lastRenderedPageBreak/>
        <w:t>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748C6A14" w14:textId="238BC7D6" w:rsidR="004601D2" w:rsidRPr="004601D2" w:rsidRDefault="004601D2" w:rsidP="004601D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4601D2">
        <w:rPr>
          <w:sz w:val="28"/>
          <w:szCs w:val="28"/>
        </w:rPr>
        <w:t>1.</w:t>
      </w:r>
      <w:r w:rsidR="00CB6652">
        <w:rPr>
          <w:sz w:val="28"/>
          <w:szCs w:val="28"/>
        </w:rPr>
        <w:t>5</w:t>
      </w:r>
      <w:r w:rsidRPr="004601D2">
        <w:rPr>
          <w:sz w:val="28"/>
          <w:szCs w:val="28"/>
        </w:rPr>
        <w:t>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14:paraId="3532AFBB" w14:textId="77777777" w:rsidR="004601D2" w:rsidRPr="004601D2" w:rsidRDefault="004601D2" w:rsidP="00946AC0">
      <w:pPr>
        <w:ind w:firstLine="480"/>
        <w:jc w:val="both"/>
        <w:textAlignment w:val="baseline"/>
        <w:rPr>
          <w:sz w:val="28"/>
          <w:szCs w:val="28"/>
          <w:highlight w:val="yellow"/>
        </w:rPr>
      </w:pPr>
    </w:p>
    <w:p w14:paraId="6946B79D" w14:textId="1152F1B9" w:rsidR="00CB6652" w:rsidRDefault="00EF6BC4" w:rsidP="00EF6BC4">
      <w:pPr>
        <w:spacing w:after="240"/>
        <w:ind w:firstLine="480"/>
        <w:jc w:val="both"/>
        <w:textAlignment w:val="baseline"/>
        <w:outlineLvl w:val="2"/>
        <w:rPr>
          <w:sz w:val="28"/>
          <w:szCs w:val="28"/>
        </w:rPr>
      </w:pPr>
      <w:r w:rsidRPr="00EF6BC4">
        <w:rPr>
          <w:sz w:val="28"/>
          <w:szCs w:val="28"/>
        </w:rPr>
        <w:t xml:space="preserve">2. </w:t>
      </w:r>
      <w:r w:rsidR="00CB6652">
        <w:rPr>
          <w:sz w:val="28"/>
          <w:szCs w:val="28"/>
        </w:rPr>
        <w:t>Правовое регулирование</w:t>
      </w:r>
    </w:p>
    <w:p w14:paraId="55852487" w14:textId="15F9F880" w:rsidR="00CB6652" w:rsidRDefault="00CB6652" w:rsidP="00CB6652">
      <w:pPr>
        <w:spacing w:after="240"/>
        <w:ind w:firstLine="480"/>
        <w:jc w:val="both"/>
        <w:textAlignment w:val="baseline"/>
        <w:outlineLvl w:val="2"/>
        <w:rPr>
          <w:sz w:val="28"/>
          <w:szCs w:val="28"/>
        </w:rPr>
      </w:pPr>
      <w:r w:rsidRPr="00BD471B">
        <w:rPr>
          <w:sz w:val="28"/>
          <w:szCs w:val="28"/>
        </w:rPr>
        <w:t xml:space="preserve">Единая Комиссия в своей деятельности руководствуется Гражданским кодексом Российской Федерации, Бюджетным </w:t>
      </w:r>
      <w:r w:rsidRPr="002C283B">
        <w:rPr>
          <w:sz w:val="28"/>
          <w:szCs w:val="28"/>
        </w:rPr>
        <w:t>кодексом</w:t>
      </w:r>
      <w:r w:rsidRPr="00BD471B">
        <w:rPr>
          <w:sz w:val="28"/>
          <w:szCs w:val="28"/>
        </w:rPr>
        <w:t xml:space="preserve"> Российской Федерации, </w:t>
      </w:r>
      <w:r w:rsidR="00453234">
        <w:rPr>
          <w:sz w:val="28"/>
          <w:szCs w:val="28"/>
        </w:rPr>
        <w:t>З</w:t>
      </w:r>
      <w:r w:rsidRPr="002C283B">
        <w:rPr>
          <w:sz w:val="28"/>
          <w:szCs w:val="28"/>
        </w:rPr>
        <w:t>аконом</w:t>
      </w:r>
      <w:r w:rsidR="00453234">
        <w:rPr>
          <w:sz w:val="28"/>
          <w:szCs w:val="28"/>
        </w:rPr>
        <w:t xml:space="preserve"> от 05.04.2013</w:t>
      </w:r>
      <w:r w:rsidRPr="00BD47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471B">
        <w:rPr>
          <w:sz w:val="28"/>
          <w:szCs w:val="28"/>
        </w:rPr>
        <w:t xml:space="preserve"> 44-ФЗ, иными федеральными законами, нормативными правовыми актами Президента Российской Федерации, Правительства Российской Федерации и иных федеральных органов исполнительной власти, а также нормативными актами </w:t>
      </w:r>
      <w:r>
        <w:rPr>
          <w:sz w:val="28"/>
          <w:szCs w:val="28"/>
        </w:rPr>
        <w:t>Ленинградской области и Всеволожского муниципального района Ленинградской области</w:t>
      </w:r>
      <w:r w:rsidRPr="00BD471B">
        <w:rPr>
          <w:sz w:val="28"/>
          <w:szCs w:val="28"/>
        </w:rPr>
        <w:t xml:space="preserve"> и настоящим По</w:t>
      </w:r>
      <w:r>
        <w:rPr>
          <w:sz w:val="28"/>
          <w:szCs w:val="28"/>
        </w:rPr>
        <w:t>ложением</w:t>
      </w:r>
      <w:r w:rsidRPr="00BD471B">
        <w:rPr>
          <w:sz w:val="28"/>
          <w:szCs w:val="28"/>
        </w:rPr>
        <w:t>.</w:t>
      </w:r>
    </w:p>
    <w:p w14:paraId="6E240168" w14:textId="5F4B06BE" w:rsidR="00EF6BC4" w:rsidRPr="00EF6BC4" w:rsidRDefault="00CB6652" w:rsidP="00CB6652">
      <w:pPr>
        <w:spacing w:after="240"/>
        <w:ind w:firstLine="48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EF6BC4" w:rsidRPr="00EF6BC4">
        <w:rPr>
          <w:sz w:val="28"/>
          <w:szCs w:val="28"/>
        </w:rPr>
        <w:t>Цели создания и принципы работы Единой комиссии</w:t>
      </w:r>
    </w:p>
    <w:p w14:paraId="3CBD1E5F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 xml:space="preserve">3.1. Единая комиссия создается в целях проведения: </w:t>
      </w:r>
    </w:p>
    <w:p w14:paraId="3E43008C" w14:textId="6EABBFCF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– конкурсов: открытый конкурс в электронной форме, конкурс с ограниченным участием в электронной форме, двухэтап</w:t>
      </w:r>
      <w:r w:rsidR="00791B94">
        <w:rPr>
          <w:sz w:val="28"/>
          <w:szCs w:val="28"/>
        </w:rPr>
        <w:t>ный конкурс в электронной форме</w:t>
      </w:r>
      <w:r w:rsidRPr="00CB6652">
        <w:rPr>
          <w:sz w:val="28"/>
          <w:szCs w:val="28"/>
        </w:rPr>
        <w:t>;</w:t>
      </w:r>
    </w:p>
    <w:p w14:paraId="2B78D320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– аукционов: аукцион в электронной форме, закрытый аукцион;</w:t>
      </w:r>
    </w:p>
    <w:p w14:paraId="55484B6A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– запросов котировок в электронной форме;</w:t>
      </w:r>
    </w:p>
    <w:p w14:paraId="518204B6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– запросов предложений в электронной форме.</w:t>
      </w:r>
    </w:p>
    <w:p w14:paraId="03FBA6D8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3.2. В своей деятельности Единая комиссия руководствуется следующими принципами.</w:t>
      </w:r>
    </w:p>
    <w:p w14:paraId="683C4F15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6CB2D5AF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23BC7A7C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10B3ADB5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lastRenderedPageBreak/>
        <w:t>3.2.4. Устранение возможностей злоупотребления и коррупции при определении поставщиков (подрядчиков, исполнителей).</w:t>
      </w:r>
    </w:p>
    <w:p w14:paraId="581BB73E" w14:textId="77777777" w:rsidR="00CB6652" w:rsidRPr="00CB6652" w:rsidRDefault="00CB6652" w:rsidP="00CB6652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CB6652">
        <w:rPr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0338AE90" w14:textId="77777777" w:rsidR="00EF6BC4" w:rsidRPr="00BD471B" w:rsidRDefault="00EF6BC4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45262A2B" w14:textId="5C4E8A9A" w:rsidR="006B4862" w:rsidRDefault="00CB6652" w:rsidP="006B4862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B4862" w:rsidRPr="00726AEF">
        <w:rPr>
          <w:bCs/>
          <w:sz w:val="28"/>
          <w:szCs w:val="28"/>
        </w:rPr>
        <w:t>. Порядок формирования и деятельности Единой комиссии</w:t>
      </w:r>
    </w:p>
    <w:p w14:paraId="4C281F25" w14:textId="77777777" w:rsidR="00CB6652" w:rsidRPr="00726AEF" w:rsidRDefault="00CB6652" w:rsidP="006B4862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</w:p>
    <w:p w14:paraId="642C9553" w14:textId="3453F0CE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.1. Единая комиссия является постоянно действующим коллегиальным органом и состоит из Председателя Единой комиссии, его заместител</w:t>
      </w:r>
      <w:r w:rsidR="006B4862">
        <w:rPr>
          <w:sz w:val="28"/>
          <w:szCs w:val="28"/>
        </w:rPr>
        <w:t>я</w:t>
      </w:r>
      <w:r w:rsidR="00453234">
        <w:rPr>
          <w:sz w:val="28"/>
          <w:szCs w:val="28"/>
        </w:rPr>
        <w:t>, секретаря</w:t>
      </w:r>
      <w:r w:rsidR="006B4862" w:rsidRPr="00BD471B">
        <w:rPr>
          <w:sz w:val="28"/>
          <w:szCs w:val="28"/>
        </w:rPr>
        <w:t xml:space="preserve"> и членов Единой комиссии.</w:t>
      </w:r>
    </w:p>
    <w:p w14:paraId="752B2B0A" w14:textId="5A5EE13B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bookmarkStart w:id="1" w:name="Par9"/>
      <w:bookmarkEnd w:id="1"/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 xml:space="preserve">. </w:t>
      </w:r>
      <w:r w:rsidR="00953EA6">
        <w:rPr>
          <w:sz w:val="28"/>
          <w:szCs w:val="28"/>
        </w:rPr>
        <w:t xml:space="preserve">Персональный состав Единой комиссии, ее председатель, заместитель председателя, секретарь и члены </w:t>
      </w:r>
      <w:r w:rsidR="006B4862" w:rsidRPr="00BD471B">
        <w:rPr>
          <w:sz w:val="28"/>
          <w:szCs w:val="28"/>
        </w:rPr>
        <w:t>Единой комиссии</w:t>
      </w:r>
      <w:r w:rsidR="00953EA6">
        <w:rPr>
          <w:sz w:val="28"/>
          <w:szCs w:val="28"/>
        </w:rPr>
        <w:t>, порядок работы</w:t>
      </w:r>
      <w:r w:rsidR="006B4862" w:rsidRPr="00BD471B">
        <w:rPr>
          <w:sz w:val="28"/>
          <w:szCs w:val="28"/>
        </w:rPr>
        <w:t xml:space="preserve"> Единой комиссии</w:t>
      </w:r>
      <w:r w:rsidR="00953EA6">
        <w:rPr>
          <w:sz w:val="28"/>
          <w:szCs w:val="28"/>
        </w:rPr>
        <w:t xml:space="preserve"> утверждаются постановлением администрации.</w:t>
      </w:r>
    </w:p>
    <w:p w14:paraId="141F1433" w14:textId="0A1F4200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 Членами Единой комиссии не могут быть:</w:t>
      </w:r>
    </w:p>
    <w:p w14:paraId="07569BDB" w14:textId="17EE97D6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>
        <w:rPr>
          <w:sz w:val="28"/>
          <w:szCs w:val="28"/>
        </w:rPr>
        <w:t>.</w:t>
      </w:r>
      <w:r w:rsidR="00953EA6">
        <w:rPr>
          <w:sz w:val="28"/>
          <w:szCs w:val="28"/>
        </w:rPr>
        <w:t>3</w:t>
      </w:r>
      <w:r w:rsidR="006B4862">
        <w:rPr>
          <w:sz w:val="28"/>
          <w:szCs w:val="28"/>
        </w:rPr>
        <w:t>.1.</w:t>
      </w:r>
      <w:r w:rsidR="006B4862" w:rsidRPr="00BD471B">
        <w:rPr>
          <w:sz w:val="28"/>
          <w:szCs w:val="28"/>
        </w:rPr>
        <w:t xml:space="preserve">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требованиям;</w:t>
      </w:r>
    </w:p>
    <w:p w14:paraId="20A5E44C" w14:textId="3ADEB991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>
        <w:rPr>
          <w:sz w:val="28"/>
          <w:szCs w:val="28"/>
        </w:rPr>
        <w:t>.</w:t>
      </w:r>
      <w:r w:rsidR="00953EA6">
        <w:rPr>
          <w:sz w:val="28"/>
          <w:szCs w:val="28"/>
        </w:rPr>
        <w:t>3</w:t>
      </w:r>
      <w:r w:rsidR="006B4862">
        <w:rPr>
          <w:sz w:val="28"/>
          <w:szCs w:val="28"/>
        </w:rPr>
        <w:t>.2.</w:t>
      </w:r>
      <w:r w:rsidR="006B4862" w:rsidRPr="00BD471B">
        <w:rPr>
          <w:sz w:val="28"/>
          <w:szCs w:val="28"/>
        </w:rPr>
        <w:t xml:space="preserve"> физические лица, лично заинтересованные в результатах определения поставщиков (подрядчиков, исполнителей), в том числе:</w:t>
      </w:r>
    </w:p>
    <w:p w14:paraId="1733F2E1" w14:textId="77777777" w:rsidR="006B4862" w:rsidRPr="00BD471B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BD471B">
        <w:rPr>
          <w:sz w:val="28"/>
          <w:szCs w:val="28"/>
        </w:rPr>
        <w:t>- физические лица, подавшие заявки на участие в таком определении или состоящие в штате организаций, подавших данные заявки;</w:t>
      </w:r>
    </w:p>
    <w:p w14:paraId="3EF96F37" w14:textId="77777777" w:rsidR="006B4862" w:rsidRPr="00BD471B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BD471B">
        <w:rPr>
          <w:sz w:val="28"/>
          <w:szCs w:val="28"/>
        </w:rPr>
        <w:t>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14:paraId="022C63C8" w14:textId="77777777" w:rsidR="006B4862" w:rsidRPr="00BD471B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BD471B">
        <w:rPr>
          <w:sz w:val="28"/>
          <w:szCs w:val="28"/>
        </w:rPr>
        <w:t>-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закупки;</w:t>
      </w:r>
    </w:p>
    <w:p w14:paraId="7BFC981D" w14:textId="4368094D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>
        <w:rPr>
          <w:sz w:val="28"/>
          <w:szCs w:val="28"/>
        </w:rPr>
        <w:t>.</w:t>
      </w:r>
      <w:r w:rsidR="00953EA6">
        <w:rPr>
          <w:sz w:val="28"/>
          <w:szCs w:val="28"/>
        </w:rPr>
        <w:t>3</w:t>
      </w:r>
      <w:r w:rsidR="006B4862">
        <w:rPr>
          <w:sz w:val="28"/>
          <w:szCs w:val="28"/>
        </w:rPr>
        <w:t>.3.</w:t>
      </w:r>
      <w:r w:rsidR="006B4862" w:rsidRPr="00BD471B">
        <w:rPr>
          <w:sz w:val="28"/>
          <w:szCs w:val="28"/>
        </w:rPr>
        <w:t xml:space="preserve"> непосредственно осуществляющие контроль в сфере закупок должностные лица контрольного органа в сфере закупок.</w:t>
      </w:r>
    </w:p>
    <w:p w14:paraId="2464940A" w14:textId="0691E845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EB4336">
        <w:rPr>
          <w:sz w:val="28"/>
          <w:szCs w:val="28"/>
        </w:rPr>
        <w:t>.</w:t>
      </w:r>
      <w:r w:rsidR="00953EA6">
        <w:rPr>
          <w:sz w:val="28"/>
          <w:szCs w:val="28"/>
        </w:rPr>
        <w:t>4</w:t>
      </w:r>
      <w:r w:rsidR="006B4862" w:rsidRPr="00EB4336">
        <w:rPr>
          <w:sz w:val="28"/>
          <w:szCs w:val="28"/>
        </w:rPr>
        <w:t>. В случае выявления в составе Единой комиссии указанных в пункте 2.</w:t>
      </w:r>
      <w:r w:rsidR="006B4862">
        <w:rPr>
          <w:sz w:val="28"/>
          <w:szCs w:val="28"/>
        </w:rPr>
        <w:t>4</w:t>
      </w:r>
      <w:r w:rsidR="006B4862" w:rsidRPr="00EB4336">
        <w:rPr>
          <w:sz w:val="28"/>
          <w:szCs w:val="28"/>
        </w:rPr>
        <w:t xml:space="preserve"> настоящего Порядка лиц, </w:t>
      </w:r>
      <w:r w:rsidR="006B4862" w:rsidRPr="00617B84">
        <w:rPr>
          <w:sz w:val="28"/>
          <w:szCs w:val="28"/>
        </w:rPr>
        <w:t>Заказчик</w:t>
      </w:r>
      <w:r w:rsidR="006B4862" w:rsidRPr="00EB4336">
        <w:rPr>
          <w:sz w:val="28"/>
          <w:szCs w:val="28"/>
        </w:rPr>
        <w:t xml:space="preserve"> обязан незамедлительно заменить их иными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419005A5" w14:textId="56663515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5</w:t>
      </w:r>
      <w:r w:rsidR="006B4862" w:rsidRPr="00BD471B">
        <w:rPr>
          <w:sz w:val="28"/>
          <w:szCs w:val="28"/>
        </w:rPr>
        <w:t xml:space="preserve">. Замена члена Единой комиссии допускается только по решению </w:t>
      </w:r>
      <w:r w:rsidR="006B4862">
        <w:rPr>
          <w:sz w:val="28"/>
          <w:szCs w:val="28"/>
        </w:rPr>
        <w:t xml:space="preserve">главы </w:t>
      </w:r>
      <w:r w:rsidR="00DA2A30">
        <w:rPr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6B4862">
        <w:rPr>
          <w:sz w:val="28"/>
          <w:szCs w:val="28"/>
        </w:rPr>
        <w:t xml:space="preserve"> </w:t>
      </w:r>
      <w:r w:rsidR="00DA2A30">
        <w:rPr>
          <w:sz w:val="28"/>
          <w:szCs w:val="28"/>
        </w:rPr>
        <w:t>(далее – глав</w:t>
      </w:r>
      <w:r w:rsidR="00B95242">
        <w:rPr>
          <w:sz w:val="28"/>
          <w:szCs w:val="28"/>
        </w:rPr>
        <w:t>а</w:t>
      </w:r>
      <w:r w:rsidR="00DA2A30">
        <w:rPr>
          <w:sz w:val="28"/>
          <w:szCs w:val="28"/>
        </w:rPr>
        <w:t xml:space="preserve"> администрации</w:t>
      </w:r>
      <w:r w:rsidR="00B95242">
        <w:rPr>
          <w:sz w:val="28"/>
          <w:szCs w:val="28"/>
        </w:rPr>
        <w:t xml:space="preserve">) </w:t>
      </w:r>
      <w:r w:rsidR="006B4862">
        <w:rPr>
          <w:sz w:val="28"/>
          <w:szCs w:val="28"/>
        </w:rPr>
        <w:t>или лица, исполняющего обязанности главы администрации</w:t>
      </w:r>
      <w:r w:rsidR="00B95242">
        <w:rPr>
          <w:sz w:val="28"/>
          <w:szCs w:val="28"/>
        </w:rPr>
        <w:t>.</w:t>
      </w:r>
    </w:p>
    <w:p w14:paraId="4D3565C1" w14:textId="2690889D" w:rsidR="006B4862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 Заседание Единой комиссии правомочно, если на нем присутствует не менее чем пятьдесят процентов общего числа ее членов.</w:t>
      </w:r>
    </w:p>
    <w:p w14:paraId="148D7CA6" w14:textId="4C7A853E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7</w:t>
      </w:r>
      <w:r w:rsidR="006B4862" w:rsidRPr="00BD471B">
        <w:rPr>
          <w:sz w:val="28"/>
          <w:szCs w:val="28"/>
        </w:rPr>
        <w:t>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 Члены Единой комиссии принимают участие в ее работе лично.</w:t>
      </w:r>
    </w:p>
    <w:p w14:paraId="12F3B67D" w14:textId="78C42CBA" w:rsidR="006B4862" w:rsidRPr="00BD471B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8</w:t>
      </w:r>
      <w:r w:rsidR="006B4862" w:rsidRPr="00BD471B">
        <w:rPr>
          <w:sz w:val="28"/>
          <w:szCs w:val="28"/>
        </w:rPr>
        <w:t xml:space="preserve">. На заседаниях Единой комиссии в случаях, предусмотренных Федеральным </w:t>
      </w:r>
      <w:r w:rsidR="006B4862" w:rsidRPr="00EB4336">
        <w:rPr>
          <w:sz w:val="28"/>
          <w:szCs w:val="28"/>
        </w:rPr>
        <w:t>законом</w:t>
      </w:r>
      <w:r w:rsidR="006B4862" w:rsidRPr="00BD471B">
        <w:rPr>
          <w:sz w:val="28"/>
          <w:szCs w:val="28"/>
        </w:rPr>
        <w:t xml:space="preserve"> </w:t>
      </w:r>
      <w:r w:rsidR="006B4862">
        <w:rPr>
          <w:sz w:val="28"/>
          <w:szCs w:val="28"/>
        </w:rPr>
        <w:t>№</w:t>
      </w:r>
      <w:r w:rsidR="006B4862" w:rsidRPr="00BD471B">
        <w:rPr>
          <w:sz w:val="28"/>
          <w:szCs w:val="28"/>
        </w:rPr>
        <w:t xml:space="preserve"> 44-ФЗ, осуществляется аудиозапись.</w:t>
      </w:r>
    </w:p>
    <w:p w14:paraId="2AAC8625" w14:textId="1ED2C07D" w:rsidR="006B4862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</w:t>
      </w:r>
      <w:r w:rsidR="00953EA6">
        <w:rPr>
          <w:sz w:val="28"/>
          <w:szCs w:val="28"/>
        </w:rPr>
        <w:t>9</w:t>
      </w:r>
      <w:r w:rsidR="006B4862" w:rsidRPr="00BD471B">
        <w:rPr>
          <w:sz w:val="28"/>
          <w:szCs w:val="28"/>
        </w:rPr>
        <w:t>. Решение Единой комиссии принимается простым большинством голосов от числа присутствующих на заседании членов и оформляется протоколом. При голосовании каждый член Единой комиссии имеет один голос. Голосование осуществляется открыто.</w:t>
      </w:r>
      <w:r w:rsidR="00FE2517" w:rsidRPr="00FE2517">
        <w:rPr>
          <w:sz w:val="28"/>
          <w:szCs w:val="28"/>
        </w:rPr>
        <w:t xml:space="preserve"> </w:t>
      </w:r>
      <w:r w:rsidR="00FE2517">
        <w:rPr>
          <w:sz w:val="28"/>
          <w:szCs w:val="28"/>
        </w:rPr>
        <w:t>При равенстве голосов решающим признается голос председателя Единой комиссии.</w:t>
      </w:r>
    </w:p>
    <w:p w14:paraId="37A2FDC7" w14:textId="2CDB787B" w:rsidR="006B4862" w:rsidRDefault="00CB665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.1</w:t>
      </w:r>
      <w:r w:rsidR="00953EA6">
        <w:rPr>
          <w:sz w:val="28"/>
          <w:szCs w:val="28"/>
        </w:rPr>
        <w:t>0</w:t>
      </w:r>
      <w:r w:rsidR="006B4862" w:rsidRPr="00BD471B">
        <w:rPr>
          <w:sz w:val="28"/>
          <w:szCs w:val="28"/>
        </w:rPr>
        <w:t xml:space="preserve">. Оригиналы всех документов, составленных при осуществлении функций Единой комиссии, хранятся в </w:t>
      </w:r>
      <w:r w:rsidR="006B4862">
        <w:rPr>
          <w:sz w:val="28"/>
          <w:szCs w:val="28"/>
        </w:rPr>
        <w:t xml:space="preserve">отделе </w:t>
      </w:r>
      <w:r w:rsidR="00B95242">
        <w:rPr>
          <w:sz w:val="28"/>
          <w:szCs w:val="28"/>
        </w:rPr>
        <w:t>финансового управления</w:t>
      </w:r>
      <w:r w:rsidR="006B4862">
        <w:rPr>
          <w:sz w:val="28"/>
          <w:szCs w:val="28"/>
        </w:rPr>
        <w:t xml:space="preserve"> администрации</w:t>
      </w:r>
      <w:r w:rsidR="006B4862" w:rsidRPr="00BD471B">
        <w:rPr>
          <w:sz w:val="28"/>
          <w:szCs w:val="28"/>
        </w:rPr>
        <w:t xml:space="preserve"> в течение сроков, установленных Федеральным </w:t>
      </w:r>
      <w:r w:rsidR="006B4862" w:rsidRPr="00EB4336">
        <w:rPr>
          <w:sz w:val="28"/>
          <w:szCs w:val="28"/>
        </w:rPr>
        <w:t>законом</w:t>
      </w:r>
      <w:r w:rsidR="006B4862" w:rsidRPr="00BD471B">
        <w:rPr>
          <w:sz w:val="28"/>
          <w:szCs w:val="28"/>
        </w:rPr>
        <w:t xml:space="preserve"> </w:t>
      </w:r>
      <w:r w:rsidR="006B4862">
        <w:rPr>
          <w:sz w:val="28"/>
          <w:szCs w:val="28"/>
        </w:rPr>
        <w:t>№</w:t>
      </w:r>
      <w:r w:rsidR="006B4862" w:rsidRPr="00BD471B">
        <w:rPr>
          <w:sz w:val="28"/>
          <w:szCs w:val="28"/>
        </w:rPr>
        <w:t xml:space="preserve"> 44-ФЗ.</w:t>
      </w:r>
    </w:p>
    <w:p w14:paraId="640AEB89" w14:textId="77777777" w:rsidR="00521A10" w:rsidRDefault="00521A10" w:rsidP="006B4862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  <w:bookmarkStart w:id="2" w:name="Par25"/>
      <w:bookmarkEnd w:id="2"/>
    </w:p>
    <w:p w14:paraId="13E221CA" w14:textId="27C3050A" w:rsidR="006B4862" w:rsidRPr="00726AEF" w:rsidRDefault="00993A23" w:rsidP="006B4862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4862" w:rsidRPr="00726AEF">
        <w:rPr>
          <w:bCs/>
          <w:sz w:val="28"/>
          <w:szCs w:val="28"/>
        </w:rPr>
        <w:t>. Функции Единой комиссии</w:t>
      </w:r>
    </w:p>
    <w:p w14:paraId="31EAAEF7" w14:textId="77777777" w:rsidR="00B95242" w:rsidRDefault="00B9524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3E0A3AE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ОТКРЫТЫЙ КОНКУРС В ЭЛЕКТРОННОЙ ФОРМЕ</w:t>
      </w:r>
    </w:p>
    <w:p w14:paraId="29837BC7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3430476D" w14:textId="7BAC3489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14:paraId="3B30FB09" w14:textId="7714977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.1.1.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 млн руб., – один рабочий день с даты окончания срока подачи указанных заявок. </w:t>
      </w:r>
    </w:p>
    <w:p w14:paraId="611B6B5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с даты окончания срока подачи указанных заявок независимо от начальной (максимальной) цены контракта.</w:t>
      </w:r>
    </w:p>
    <w:p w14:paraId="73F12DEF" w14:textId="45CD66A1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.1.2. 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</w:t>
      </w:r>
      <w:r w:rsidRPr="00993A23">
        <w:rPr>
          <w:sz w:val="28"/>
          <w:szCs w:val="28"/>
        </w:rPr>
        <w:lastRenderedPageBreak/>
        <w:t>к участию в таком конкурсе в порядке и по основаниям, которые предусмотрены частью 3 статьи 54.5 Закона от 05.04.2013 № 44-ФЗ. Отказ в допуске к участию в открытом конкурсе в электронной форме по основаниям, не предусмотренным частью 3 статьи 54.5 Закона от 05.04.2013 № 44-ФЗ, не допускается.</w:t>
      </w:r>
    </w:p>
    <w:p w14:paraId="067C216A" w14:textId="000C5DA4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 54.5 Закона от 05.04.2013 № 44-ФЗ.</w:t>
      </w:r>
    </w:p>
    <w:p w14:paraId="631A8F16" w14:textId="0E732FE6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конкурсе. Указанный протокол должен содержать информацию:</w:t>
      </w:r>
    </w:p>
    <w:p w14:paraId="0CF025F2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14:paraId="73EC7E6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идентификационные номера заявок на участие в открытом конкурсе в электронной форме;</w:t>
      </w:r>
    </w:p>
    <w:p w14:paraId="52BAAFF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 в конкурсе, которые не соответствуют требованиям, установленным конкурсной документацией;</w:t>
      </w:r>
    </w:p>
    <w:p w14:paraId="5EFDF33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 отказе в допуске к участию в таком конкурсе;</w:t>
      </w:r>
    </w:p>
    <w:p w14:paraId="4F69812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</w:p>
    <w:p w14:paraId="1D8D1AD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Если по результатам рассмотрения и оценки первых частей заявок на участие в открытом конкурсе в электронной форме Единая комиссия приняла </w:t>
      </w:r>
      <w:r w:rsidRPr="00993A23">
        <w:rPr>
          <w:sz w:val="28"/>
          <w:szCs w:val="28"/>
        </w:rPr>
        <w:lastRenderedPageBreak/>
        <w:t>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</w:t>
      </w:r>
    </w:p>
    <w:p w14:paraId="494AE013" w14:textId="7092B51B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.1.5.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1 млн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14:paraId="5883276C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</w:p>
    <w:p w14:paraId="3A8C3101" w14:textId="36BDB37E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14:paraId="2F40B3E1" w14:textId="3E160EC5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.1.7. 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 Единая комиссия не оценивает заявки в случае признания открытого конкурса в электронной форме несостоявшимся в соответствии с частью 9 статьи 54.7 Закона от 05.04.2013 № 44-ФЗ.</w:t>
      </w:r>
    </w:p>
    <w:p w14:paraId="60418146" w14:textId="3EF9B4AB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14:paraId="4C093FA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lastRenderedPageBreak/>
        <w:t>– место, дату, время рассмотрения и оценки вторых частей заявок на участие в открытом конкурсе в электронной форме;</w:t>
      </w:r>
    </w:p>
    <w:p w14:paraId="19DBF915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об участниках открытого конкурса в электронной форме, заявки которых были рассмотрены;</w:t>
      </w:r>
    </w:p>
    <w:p w14:paraId="26EF676F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14:paraId="495FC7C5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14:paraId="7A7F9E1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Закона от 05.04.2013 № 44-ФЗ.</w:t>
      </w:r>
    </w:p>
    <w:p w14:paraId="0CE1BEA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</w:t>
      </w:r>
    </w:p>
    <w:p w14:paraId="4B5C4A9C" w14:textId="4384958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.1.9.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14:paraId="2EA72E1F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14:paraId="5EA120D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14:paraId="6676DB08" w14:textId="6C48532C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.1.10. Результаты рассмотрения заявок на участие в открытом конкурсе в электронной форме Единая комиссия фиксирует в протоколе </w:t>
      </w:r>
      <w:r w:rsidRPr="00993A23">
        <w:rPr>
          <w:sz w:val="28"/>
          <w:szCs w:val="28"/>
        </w:rPr>
        <w:lastRenderedPageBreak/>
        <w:t>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14:paraId="78BDC1C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14:paraId="22C0FE5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требованиям, установленным конкурсной документацией;</w:t>
      </w:r>
    </w:p>
    <w:p w14:paraId="60EAF972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14:paraId="3170651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14:paraId="3FE281D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14:paraId="6F9CCDB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14:paraId="6D8C6B19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присвоенные заявкам значения по каждому из предусмотренных критериев оценки заявок на участие в конкурсе;</w:t>
      </w:r>
    </w:p>
    <w:p w14:paraId="3EF58FE6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14:paraId="6D9E411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14:paraId="6B342E0D" w14:textId="2E4E8328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.1.11.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14:paraId="4BD79E2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29DA707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КОНКУРС С ОГРАНИЧЕННЫМ УЧАСТИЕМ В ЭЛЕКТРОННОЙ ФОРМЕ</w:t>
      </w:r>
    </w:p>
    <w:p w14:paraId="3C197792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380CFCEC" w14:textId="47F5B40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.2.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14:paraId="654FBE4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14:paraId="3F429942" w14:textId="158980C5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.2.1.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</w:p>
    <w:p w14:paraId="78FE440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</w:p>
    <w:p w14:paraId="4D85A713" w14:textId="2E641DB9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.2.2.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14:paraId="1B676397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6864499B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ДВУХЭТАПНЫЙ КОНКУРС В ЭЛЕКТРОННОЙ ФОРМЕ</w:t>
      </w:r>
    </w:p>
    <w:p w14:paraId="6A68B086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4D48F020" w14:textId="77992A6B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.3.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14:paraId="0230E79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14:paraId="2931A89B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14:paraId="711E1BD9" w14:textId="113F3761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.3.1.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</w:t>
      </w:r>
      <w:r w:rsidRPr="00993A23">
        <w:rPr>
          <w:sz w:val="28"/>
          <w:szCs w:val="28"/>
        </w:rPr>
        <w:lastRenderedPageBreak/>
        <w:t>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14:paraId="2B1F470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Срок проведения первого этапа двухэтапного конкурса в электронной форме не может превышать 20 дней с даты окончания срока подачи первоначальных заявок на участие в таком конкурсе.</w:t>
      </w:r>
    </w:p>
    <w:p w14:paraId="69F38584" w14:textId="3FC1C72D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.3.2.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14:paraId="3E5613D6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В протоколе первого этапа двухэтапного конкурса в электронной форме указывают:</w:t>
      </w:r>
    </w:p>
    <w:p w14:paraId="0743CE6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– место, дату и время проведения первого этапа конкурса; </w:t>
      </w:r>
    </w:p>
    <w:p w14:paraId="4F51770B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14:paraId="0350BAF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предложения в отношении объекта закупки.</w:t>
      </w:r>
    </w:p>
    <w:p w14:paraId="4B22352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</w:p>
    <w:p w14:paraId="7A5E10AD" w14:textId="7225D65B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.3.3. 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</w:p>
    <w:p w14:paraId="05B2C93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14:paraId="36DD1885" w14:textId="1FEE419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.3.4.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</w:p>
    <w:p w14:paraId="5B02773D" w14:textId="11A1F083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.3.5. При осуществлении процедуры определения поставщика (подрядчика, исполнителя) путем двухэтапного конкурса Единая комиссия </w:t>
      </w:r>
      <w:r w:rsidRPr="00993A23">
        <w:rPr>
          <w:sz w:val="28"/>
          <w:szCs w:val="28"/>
        </w:rPr>
        <w:lastRenderedPageBreak/>
        <w:t>также выполняет иные действия в соответствии с положениями Закона от 05.04.2013 № 44-ФЗ.</w:t>
      </w:r>
    </w:p>
    <w:p w14:paraId="08A53F99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6E7AE349" w14:textId="77777777" w:rsidR="00551218" w:rsidRDefault="00551218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46857B4B" w14:textId="28D780F4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ЭЛЕКТРОННЫЙ АУКЦИОН</w:t>
      </w:r>
    </w:p>
    <w:p w14:paraId="09D7B44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332AEA72" w14:textId="3C50E5DA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14:paraId="1070E02C" w14:textId="2B8B6D36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а в случае, если начальная (максимальная) цена контракта не превышает 3 млн руб., такой срок не может превышать один рабочий день с даты окончания срока подачи указанных заявок.</w:t>
      </w:r>
    </w:p>
    <w:p w14:paraId="5554B9C5" w14:textId="7DC27B15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14:paraId="2E67A6D7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Участник электронного аукциона не допускается к участию в нем в случае:</w:t>
      </w:r>
    </w:p>
    <w:p w14:paraId="59784BA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непредоставления информации, предусмотренной частью 3 статьи 66 Закона от 05.04.2013 № 44-ФЗ, или предоставления недостоверной информации;</w:t>
      </w:r>
    </w:p>
    <w:p w14:paraId="76FA9BA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14:paraId="0731738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14:paraId="0F294488" w14:textId="6B18779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14:paraId="3D36C40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Указанный протокол должен содержать информацию:</w:t>
      </w:r>
    </w:p>
    <w:p w14:paraId="790A802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об идентификационных номерах заявок на участие в таком аукционе;</w:t>
      </w:r>
    </w:p>
    <w:p w14:paraId="22E43D6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</w:t>
      </w:r>
      <w:r w:rsidRPr="00993A23">
        <w:rPr>
          <w:sz w:val="28"/>
          <w:szCs w:val="28"/>
        </w:rPr>
        <w:lastRenderedPageBreak/>
        <w:t>в нем, положений заявки на участие в таком аукционе, которые не соответствуют требованиям, установленным документацией о нем;</w:t>
      </w:r>
    </w:p>
    <w:p w14:paraId="29155AD6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14:paraId="334A8E39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</w:p>
    <w:p w14:paraId="4E3EE95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14:paraId="5E897C46" w14:textId="12D96C9E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.4.4. 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пункте 4.9.3 настоящего Положения, вносится информация о признании такого аукциона несостоявшимся.</w:t>
      </w:r>
    </w:p>
    <w:p w14:paraId="5B717DF1" w14:textId="427EB5E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14:paraId="2BF971B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14:paraId="1B8BB021" w14:textId="515AB13A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.4.6.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10 его участников и менее чем пять заявок на участие в таком аукционе </w:t>
      </w:r>
      <w:r w:rsidRPr="00993A23">
        <w:rPr>
          <w:sz w:val="28"/>
          <w:szCs w:val="28"/>
        </w:rPr>
        <w:lastRenderedPageBreak/>
        <w:t>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14:paraId="58F09C22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14:paraId="21A29C65" w14:textId="0B3DD658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14:paraId="7656929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непредоставления документов и информации, которые предусмотрены частью 11 статьи 24.1, частями 3 и 5 статьи 66 Закона от 5 апреля 2013 г. № 44-ФЗ, несоответствия указанных документов и информации требованиям, установленным документацией об аукционе, наличия в указанных документах недостоверной информации об участнике аукциона на дату и время окончания срока подачи заявок на участие в аукционе;</w:t>
      </w:r>
    </w:p>
    <w:p w14:paraId="724200F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несоответствия участника электронного аукциона требованиям, установленным в соответствии с частями 1, 1.1, 2 и 2.1 (при наличии таких требований) статьи 31 Закона от 5 апреля 2013 г. № 44-ФЗ;</w:t>
      </w:r>
    </w:p>
    <w:p w14:paraId="692C15C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14:paraId="5B4BDAC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14:paraId="0815686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 закупки товаров, работ, услуг, в отношении которых установлен запрет, предусмотренный статьей 14 Закона от 5 апреля 2013 г. № 44-ФЗ.</w:t>
      </w:r>
    </w:p>
    <w:p w14:paraId="3852016B" w14:textId="6D6F5EDB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.4.8.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14:paraId="3D0D37D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Указанный протокол должен содержать информацию об идентификационных номерах пяти заявок на участие в аукционе (в случае </w:t>
      </w:r>
      <w:r w:rsidRPr="00993A23">
        <w:rPr>
          <w:sz w:val="28"/>
          <w:szCs w:val="28"/>
        </w:rPr>
        <w:lastRenderedPageBreak/>
        <w:t>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 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14:paraId="3F24285E" w14:textId="2683F18A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.4.9. Участник электронного аукциона, который предложил наиболее низкую цену контракта, и заявка на участие,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14:paraId="692D8240" w14:textId="64B0547B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14:paraId="11EAC4DE" w14:textId="07E265F6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14:paraId="768F3689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Указанный протокол должен содержать следующую информацию:</w:t>
      </w:r>
    </w:p>
    <w:p w14:paraId="6F2C275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</w:t>
      </w:r>
      <w:r w:rsidRPr="00993A23">
        <w:rPr>
          <w:sz w:val="28"/>
          <w:szCs w:val="28"/>
        </w:rPr>
        <w:lastRenderedPageBreak/>
        <w:t>требованиям Закона от 05.04.2013 № 44-ФЗ и (или) документации о таком аукционе с обоснованием этого решения, в том числе с указанием положений Закона от 05.04.2013 № 44-ФЗ и (или) документации о таком аукционе, которым не соответствует единственная заявка на участие в таком аукционе;</w:t>
      </w:r>
    </w:p>
    <w:p w14:paraId="0BED50E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14:paraId="2A44845B" w14:textId="06DB38EA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.4.12.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14:paraId="21966EE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Указанный протокол должен содержать следующую информацию:</w:t>
      </w:r>
    </w:p>
    <w:p w14:paraId="23285CB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(или) документации о таком аукционе, которым не соответствует эта заявка;</w:t>
      </w:r>
    </w:p>
    <w:p w14:paraId="5E79D469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14:paraId="02D6AA9F" w14:textId="13ACC25F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.4.13. 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14:paraId="005C4D8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lastRenderedPageBreak/>
        <w:t>Указанный протокол должен содержать следующую информацию:</w:t>
      </w:r>
    </w:p>
    <w:p w14:paraId="70165376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14:paraId="238CC189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14:paraId="69E96F2C" w14:textId="2F3FC17D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.4.14.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14:paraId="3B5AD2FC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265CEBE2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ЗАПРОС КОТИРОВОК В ЭЛЕКТРОННОЙ ФОРМЕ</w:t>
      </w:r>
    </w:p>
    <w:p w14:paraId="55D20AE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75F8220B" w14:textId="4DBAC41F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14:paraId="4B3EE4B3" w14:textId="31330BE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14:paraId="46D885A9" w14:textId="6E9D37B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.5.2. По результатам рассмотрения заявок на участие в запросе котировок Единая комиссия принимает одно из решений:</w:t>
      </w:r>
    </w:p>
    <w:p w14:paraId="7B8C8E0A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14:paraId="5A321A2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14:paraId="4F233CFD" w14:textId="4E61B5E2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.5.3. Единая комиссия отклоняет заявку участника запроса котировок в электронной форме в случае:</w:t>
      </w:r>
    </w:p>
    <w:p w14:paraId="15E78D6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– непредоставления документов и (или) информации, предусмотренных частью 9 статьи 82.3 Закона от 05.04.2013 № 44-ФЗ,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</w:t>
      </w:r>
      <w:r w:rsidRPr="00993A23">
        <w:rPr>
          <w:sz w:val="28"/>
          <w:szCs w:val="28"/>
        </w:rPr>
        <w:lastRenderedPageBreak/>
        <w:t>работ, услуг, в отношении которых установлен запрет, предусмотренный статьей 14 Закона от 05.04.2013 № 44-ФЗ;</w:t>
      </w:r>
    </w:p>
    <w:p w14:paraId="6F296E6E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14:paraId="237E580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14:paraId="41035437" w14:textId="231022B3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14:paraId="37C295C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место, дату и время рассмотрения заявок;</w:t>
      </w:r>
    </w:p>
    <w:p w14:paraId="3EF7C370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идентификационные номера заявок на участие в запросе котировок в электронной форме;</w:t>
      </w:r>
    </w:p>
    <w:p w14:paraId="42116D9D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 котировок;</w:t>
      </w:r>
    </w:p>
    <w:p w14:paraId="31A6F647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– решение каждого присутствующего члена Единой комиссии в отношении каждой заявки участника такого запроса.</w:t>
      </w:r>
    </w:p>
    <w:p w14:paraId="6D42DE41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14:paraId="395542FF" w14:textId="2674D768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14:paraId="16F81352" w14:textId="07150DD9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.5.6. Оператор электронной площадки включает в протокол информацию, предусмотренную пунктом 4.11.5 настоящего Положения,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</w:t>
      </w:r>
      <w:r w:rsidRPr="00993A23">
        <w:rPr>
          <w:sz w:val="28"/>
          <w:szCs w:val="28"/>
        </w:rPr>
        <w:lastRenderedPageBreak/>
        <w:t>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14:paraId="4609ECBB" w14:textId="7D5AFC5A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.5.7.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14:paraId="05CBA7C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70EFB7E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ЗАПРОС ПРЕДЛОЖЕНИЙ В ЭЛЕКТРОННОЙ ФОРМЕ</w:t>
      </w:r>
    </w:p>
    <w:p w14:paraId="376F37D7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40BE16FC" w14:textId="7D7BBF44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.6.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14:paraId="5784A041" w14:textId="4597AC3C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.6.1.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14:paraId="1604CE3C" w14:textId="219A8B31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.6.2.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14:paraId="5168877F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14:paraId="3222F9B7" w14:textId="1D395D79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.6.3.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14:paraId="02D2AE83" w14:textId="39E95FBE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.6.4.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14:paraId="677D8093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 xml:space="preserve">В течение одного рабочего дня с момента размещения выписки из протокола проведения запроса предложений в электронной форме в соответствии с частью 20 статьи 83.1 Закона от 05.04.2013 № 44-ФЗ все </w:t>
      </w:r>
      <w:r w:rsidRPr="00993A23">
        <w:rPr>
          <w:sz w:val="28"/>
          <w:szCs w:val="28"/>
        </w:rPr>
        <w:lastRenderedPageBreak/>
        <w:t>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14:paraId="54BA6EF4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14:paraId="0F3F7889" w14:textId="40C6A4EE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 xml:space="preserve">.6.5.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10FFD6D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993A23">
        <w:rPr>
          <w:sz w:val="28"/>
          <w:szCs w:val="28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14:paraId="41E1E35A" w14:textId="0E5833C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A23">
        <w:rPr>
          <w:sz w:val="28"/>
          <w:szCs w:val="28"/>
        </w:rPr>
        <w:t>.6.6.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 соответствии с положениями Закона от 05.04.2013 № 44-ФЗ.</w:t>
      </w:r>
    </w:p>
    <w:p w14:paraId="11DBC718" w14:textId="77777777" w:rsidR="00993A23" w:rsidRPr="00993A23" w:rsidRDefault="00993A23" w:rsidP="00993A23">
      <w:pPr>
        <w:tabs>
          <w:tab w:val="left" w:pos="3045"/>
        </w:tabs>
        <w:ind w:firstLine="720"/>
        <w:jc w:val="both"/>
        <w:rPr>
          <w:sz w:val="28"/>
          <w:szCs w:val="28"/>
        </w:rPr>
      </w:pPr>
    </w:p>
    <w:p w14:paraId="2035EE32" w14:textId="5DFA4965" w:rsidR="006B4862" w:rsidRPr="00726AEF" w:rsidRDefault="006179B1" w:rsidP="006D1544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B4862" w:rsidRPr="00726AEF">
        <w:rPr>
          <w:bCs/>
          <w:sz w:val="28"/>
          <w:szCs w:val="28"/>
        </w:rPr>
        <w:t>. Полномочия Единой комиссии</w:t>
      </w:r>
    </w:p>
    <w:p w14:paraId="5D154D31" w14:textId="77777777" w:rsidR="00F6644A" w:rsidRDefault="00F6644A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1FA95AEA" w14:textId="0F79BA03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.1. Единая комиссия:</w:t>
      </w:r>
    </w:p>
    <w:p w14:paraId="1D7F5343" w14:textId="1668C7E4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.1.</w:t>
      </w:r>
      <w:r w:rsidR="006D1544">
        <w:rPr>
          <w:sz w:val="28"/>
          <w:szCs w:val="28"/>
        </w:rPr>
        <w:t>1</w:t>
      </w:r>
      <w:r w:rsidR="006B4862" w:rsidRPr="00BD471B">
        <w:rPr>
          <w:sz w:val="28"/>
          <w:szCs w:val="28"/>
        </w:rPr>
        <w:t xml:space="preserve">. Отстраняет участника закупки от участия в процедуре закупки </w:t>
      </w:r>
      <w:r w:rsidR="003B1503">
        <w:rPr>
          <w:sz w:val="28"/>
          <w:szCs w:val="28"/>
        </w:rPr>
        <w:t xml:space="preserve">        </w:t>
      </w:r>
      <w:r w:rsidR="006B4862" w:rsidRPr="00BD471B">
        <w:rPr>
          <w:sz w:val="28"/>
          <w:szCs w:val="28"/>
        </w:rPr>
        <w:t xml:space="preserve">в случаях, предусмотренных </w:t>
      </w:r>
      <w:r w:rsidR="006D1544">
        <w:rPr>
          <w:sz w:val="28"/>
          <w:szCs w:val="28"/>
        </w:rPr>
        <w:t>З</w:t>
      </w:r>
      <w:r w:rsidR="006B4862" w:rsidRPr="00A33A0B">
        <w:rPr>
          <w:sz w:val="28"/>
          <w:szCs w:val="28"/>
        </w:rPr>
        <w:t>аконом</w:t>
      </w:r>
      <w:r w:rsidR="006D1544">
        <w:rPr>
          <w:sz w:val="28"/>
          <w:szCs w:val="28"/>
        </w:rPr>
        <w:t xml:space="preserve"> от 05.04.2013</w:t>
      </w:r>
      <w:r w:rsidR="006B4862" w:rsidRPr="00BD471B">
        <w:rPr>
          <w:sz w:val="28"/>
          <w:szCs w:val="28"/>
        </w:rPr>
        <w:t xml:space="preserve"> </w:t>
      </w:r>
      <w:r w:rsidR="006B4862">
        <w:rPr>
          <w:sz w:val="28"/>
          <w:szCs w:val="28"/>
        </w:rPr>
        <w:t>№</w:t>
      </w:r>
      <w:r w:rsidR="006B4862" w:rsidRPr="00BD471B">
        <w:rPr>
          <w:sz w:val="28"/>
          <w:szCs w:val="28"/>
        </w:rPr>
        <w:t xml:space="preserve"> 44-ФЗ.</w:t>
      </w:r>
    </w:p>
    <w:p w14:paraId="38A9F779" w14:textId="63A44634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.1.</w:t>
      </w:r>
      <w:r w:rsidR="00E5519C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 xml:space="preserve">. Не проводит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 указанного определения, за исключением случаев, предусмотренных </w:t>
      </w:r>
      <w:r w:rsidR="006D1544">
        <w:rPr>
          <w:sz w:val="28"/>
          <w:szCs w:val="28"/>
        </w:rPr>
        <w:t>Законом от 05.04.2013</w:t>
      </w:r>
      <w:r w:rsidR="006B4862" w:rsidRPr="00BD471B">
        <w:rPr>
          <w:sz w:val="28"/>
          <w:szCs w:val="28"/>
        </w:rPr>
        <w:t xml:space="preserve"> </w:t>
      </w:r>
      <w:r w:rsidR="006B4862">
        <w:rPr>
          <w:sz w:val="28"/>
          <w:szCs w:val="28"/>
        </w:rPr>
        <w:t>№</w:t>
      </w:r>
      <w:r w:rsidR="006B4862" w:rsidRPr="00BD471B">
        <w:rPr>
          <w:sz w:val="28"/>
          <w:szCs w:val="28"/>
        </w:rPr>
        <w:t xml:space="preserve"> 44-ФЗ.</w:t>
      </w:r>
    </w:p>
    <w:p w14:paraId="6B87B765" w14:textId="414D0EB9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B4862" w:rsidRPr="00BD471B">
        <w:rPr>
          <w:sz w:val="28"/>
          <w:szCs w:val="28"/>
        </w:rPr>
        <w:t>.1.</w:t>
      </w:r>
      <w:r w:rsidR="00E5519C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 Непосредственно перед вскрытием конвертов с заявками на участие в открытом конкурсе, запросе котировок, запросе предложений или в случае проведения открытого конкурса по нескольким лотам перед вскрытием таких конвертов объявляет участникам таких закупок, присутствующим при вскрытии таких конвертов, о возможности подачи заявок на участие в открытом конкурсе, запросе котировок, запросе предложений, изменения или отзыва поданных заявок на участие в открытом конкурсе, запросе котировок, запросе предложений до вскрытия таких конвертов.</w:t>
      </w:r>
    </w:p>
    <w:p w14:paraId="509380BF" w14:textId="77777777" w:rsidR="006B4862" w:rsidRPr="00BD471B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BD471B">
        <w:rPr>
          <w:sz w:val="28"/>
          <w:szCs w:val="28"/>
        </w:rPr>
        <w:t>При этом Единая комиссия объявляет последствия подачи двух и более заявок на участие в открытом конкурсе, запросе котировок, запросе предложений или в случае проведения открытого конкурса по нескольким лотам в отношении каждого лота, одним участником.</w:t>
      </w:r>
    </w:p>
    <w:p w14:paraId="45BEFE52" w14:textId="1B346EDC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.1.</w:t>
      </w:r>
      <w:r w:rsidR="00E5519C"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 Проверяет соответствие участников закупки предъявляемым к ним требованиям, установленным законодательством в сфере закупок товаров, работ, услуг и документацией о закупке.</w:t>
      </w:r>
    </w:p>
    <w:p w14:paraId="4B2F6EF3" w14:textId="2994587D" w:rsidR="006B4862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.1.</w:t>
      </w:r>
      <w:r w:rsidR="00E5519C">
        <w:rPr>
          <w:sz w:val="28"/>
          <w:szCs w:val="28"/>
        </w:rPr>
        <w:t>5</w:t>
      </w:r>
      <w:r w:rsidR="006B4862" w:rsidRPr="00BD471B">
        <w:rPr>
          <w:sz w:val="28"/>
          <w:szCs w:val="28"/>
        </w:rPr>
        <w:t xml:space="preserve">. В случае необходимости обращается к представителю </w:t>
      </w:r>
      <w:r w:rsidR="006B4862">
        <w:rPr>
          <w:sz w:val="28"/>
          <w:szCs w:val="28"/>
        </w:rPr>
        <w:t>отраслевого (функционального) органа</w:t>
      </w:r>
      <w:r w:rsidR="006B4862" w:rsidRPr="00BD471B">
        <w:rPr>
          <w:sz w:val="28"/>
          <w:szCs w:val="28"/>
        </w:rPr>
        <w:t xml:space="preserve"> </w:t>
      </w:r>
      <w:r w:rsidR="006B4862">
        <w:rPr>
          <w:sz w:val="28"/>
          <w:szCs w:val="28"/>
        </w:rPr>
        <w:t xml:space="preserve">администрации </w:t>
      </w:r>
      <w:r w:rsidR="003B1503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области.</w:t>
      </w:r>
      <w:r w:rsidR="006B4862">
        <w:rPr>
          <w:sz w:val="28"/>
          <w:szCs w:val="28"/>
        </w:rPr>
        <w:t xml:space="preserve"> </w:t>
      </w:r>
      <w:r w:rsidR="006B4862" w:rsidRPr="00BD471B">
        <w:rPr>
          <w:sz w:val="28"/>
          <w:szCs w:val="28"/>
        </w:rPr>
        <w:t>Срок письменного ответа по вышеуказанному запрос</w:t>
      </w:r>
      <w:r w:rsidR="006B4862">
        <w:rPr>
          <w:sz w:val="28"/>
          <w:szCs w:val="28"/>
        </w:rPr>
        <w:t>у</w:t>
      </w:r>
      <w:r w:rsidR="006B4862" w:rsidRPr="00BD471B">
        <w:rPr>
          <w:sz w:val="28"/>
          <w:szCs w:val="28"/>
        </w:rPr>
        <w:t xml:space="preserve"> не должен превышать 1 (одного) рабочего дня с момента получения запроса.</w:t>
      </w:r>
    </w:p>
    <w:p w14:paraId="3B138B27" w14:textId="76D9DAF2" w:rsidR="00227F01" w:rsidRPr="00BD471B" w:rsidRDefault="00227F0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6.1.6. 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14:paraId="6BF4668F" w14:textId="77777777" w:rsidR="00F6644A" w:rsidRDefault="00F6644A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75C02DFA" w14:textId="61D79038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>. Члены Единой комиссии:</w:t>
      </w:r>
    </w:p>
    <w:p w14:paraId="68B0B785" w14:textId="04DF4117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>.1. Соблюдают требования законодательства Российской Федерации и настоящего Порядка и руководствуются ими в своей деятельности.</w:t>
      </w:r>
    </w:p>
    <w:p w14:paraId="5E7D5224" w14:textId="794E0861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>.2. Лично присутствуют на заседаниях Единой комиссии.</w:t>
      </w:r>
    </w:p>
    <w:p w14:paraId="08C50D57" w14:textId="4C0BD86C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 xml:space="preserve">.3. Принимают решения в пределах своей компетенции, предусмотренной </w:t>
      </w:r>
      <w:r w:rsidR="006D1544">
        <w:rPr>
          <w:sz w:val="28"/>
          <w:szCs w:val="28"/>
        </w:rPr>
        <w:t>З</w:t>
      </w:r>
      <w:r w:rsidR="006B4862" w:rsidRPr="00A33A0B">
        <w:rPr>
          <w:sz w:val="28"/>
          <w:szCs w:val="28"/>
        </w:rPr>
        <w:t>аконом</w:t>
      </w:r>
      <w:r w:rsidR="006D1544">
        <w:rPr>
          <w:sz w:val="28"/>
          <w:szCs w:val="28"/>
        </w:rPr>
        <w:t xml:space="preserve"> от 05.04.2013</w:t>
      </w:r>
      <w:r w:rsidR="006B4862" w:rsidRPr="00BD471B">
        <w:rPr>
          <w:sz w:val="28"/>
          <w:szCs w:val="28"/>
        </w:rPr>
        <w:t xml:space="preserve"> </w:t>
      </w:r>
      <w:r w:rsidR="006B4862">
        <w:rPr>
          <w:sz w:val="28"/>
          <w:szCs w:val="28"/>
        </w:rPr>
        <w:t>№ 44-ФЗ.</w:t>
      </w:r>
    </w:p>
    <w:p w14:paraId="0A9D896B" w14:textId="525A3EDA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 xml:space="preserve">.4. Незамедлительно сообщают Председателю Единой комиссии (заместителю Председателя Единой комиссии) о препятствующих участию в работе Единой комиссии обстоятельствах, которые перечислены в </w:t>
      </w:r>
      <w:r w:rsidR="006B4862" w:rsidRPr="00A33A0B">
        <w:rPr>
          <w:sz w:val="28"/>
          <w:szCs w:val="28"/>
        </w:rPr>
        <w:t>ч</w:t>
      </w:r>
      <w:r w:rsidR="006B4862">
        <w:rPr>
          <w:sz w:val="28"/>
          <w:szCs w:val="28"/>
        </w:rPr>
        <w:t xml:space="preserve">асти </w:t>
      </w:r>
      <w:r w:rsidR="006B4862" w:rsidRPr="00A33A0B">
        <w:rPr>
          <w:sz w:val="28"/>
          <w:szCs w:val="28"/>
        </w:rPr>
        <w:t>6 ст</w:t>
      </w:r>
      <w:r w:rsidR="006B4862">
        <w:rPr>
          <w:sz w:val="28"/>
          <w:szCs w:val="28"/>
        </w:rPr>
        <w:t>атьи</w:t>
      </w:r>
      <w:r w:rsidR="006B4862" w:rsidRPr="00A33A0B">
        <w:rPr>
          <w:sz w:val="28"/>
          <w:szCs w:val="28"/>
        </w:rPr>
        <w:t xml:space="preserve"> 39</w:t>
      </w:r>
      <w:r w:rsidR="006B4862" w:rsidRPr="00BD471B">
        <w:rPr>
          <w:sz w:val="28"/>
          <w:szCs w:val="28"/>
        </w:rPr>
        <w:t xml:space="preserve"> </w:t>
      </w:r>
      <w:r w:rsidR="006D1544">
        <w:rPr>
          <w:sz w:val="28"/>
          <w:szCs w:val="28"/>
        </w:rPr>
        <w:t>З</w:t>
      </w:r>
      <w:r w:rsidR="006B4862" w:rsidRPr="00BD471B">
        <w:rPr>
          <w:sz w:val="28"/>
          <w:szCs w:val="28"/>
        </w:rPr>
        <w:t xml:space="preserve">акона </w:t>
      </w:r>
      <w:r w:rsidR="006D1544">
        <w:rPr>
          <w:sz w:val="28"/>
          <w:szCs w:val="28"/>
        </w:rPr>
        <w:t xml:space="preserve">от 05.04.2013 </w:t>
      </w:r>
      <w:r w:rsidR="006B4862">
        <w:rPr>
          <w:sz w:val="28"/>
          <w:szCs w:val="28"/>
        </w:rPr>
        <w:t>№</w:t>
      </w:r>
      <w:r w:rsidR="006B4862" w:rsidRPr="00BD471B">
        <w:rPr>
          <w:sz w:val="28"/>
          <w:szCs w:val="28"/>
        </w:rPr>
        <w:t xml:space="preserve"> 44-ФЗ.</w:t>
      </w:r>
    </w:p>
    <w:p w14:paraId="58AD73EF" w14:textId="5A1C4304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 xml:space="preserve">.5. Подписывают оформляемые в ходе заседания Единой комиссии протоколы, указанные в </w:t>
      </w:r>
      <w:r w:rsidR="006B4862" w:rsidRPr="00A33A0B">
        <w:rPr>
          <w:sz w:val="28"/>
          <w:szCs w:val="28"/>
        </w:rPr>
        <w:t>разделе 3</w:t>
      </w:r>
      <w:r w:rsidR="006B4862" w:rsidRPr="00BD471B">
        <w:rPr>
          <w:sz w:val="28"/>
          <w:szCs w:val="28"/>
        </w:rPr>
        <w:t xml:space="preserve"> настоящего Порядка.</w:t>
      </w:r>
    </w:p>
    <w:p w14:paraId="11457C28" w14:textId="08BFF068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>.6. Знакомятся со всеми представленными документами и сведениями, составляющими заявку на участие в закупке.</w:t>
      </w:r>
    </w:p>
    <w:p w14:paraId="31B8C653" w14:textId="478D07E0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>.7. Выступают по вопросам повестки дня на заседаниях Единой комиссии.</w:t>
      </w:r>
    </w:p>
    <w:p w14:paraId="189D360C" w14:textId="3FBF630F" w:rsidR="006B4862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 xml:space="preserve">.8. Проверяют правильность составления протоколов, указанных в </w:t>
      </w:r>
      <w:r w:rsidR="006B4862" w:rsidRPr="00A33A0B">
        <w:rPr>
          <w:sz w:val="28"/>
          <w:szCs w:val="28"/>
        </w:rPr>
        <w:t>разделе 3</w:t>
      </w:r>
      <w:r w:rsidR="006B4862" w:rsidRPr="00BD471B">
        <w:rPr>
          <w:sz w:val="28"/>
          <w:szCs w:val="28"/>
        </w:rPr>
        <w:t xml:space="preserve"> настоящего Порядка, в том числе правильность отражения в этих </w:t>
      </w:r>
      <w:r w:rsidR="006B4862" w:rsidRPr="00BD471B">
        <w:rPr>
          <w:sz w:val="28"/>
          <w:szCs w:val="28"/>
        </w:rPr>
        <w:lastRenderedPageBreak/>
        <w:t>протоколах своего решения, письменно излаг</w:t>
      </w:r>
      <w:r w:rsidR="006B4862">
        <w:rPr>
          <w:sz w:val="28"/>
          <w:szCs w:val="28"/>
        </w:rPr>
        <w:t>ают</w:t>
      </w:r>
      <w:r w:rsidR="006B4862" w:rsidRPr="00BD471B">
        <w:rPr>
          <w:sz w:val="28"/>
          <w:szCs w:val="28"/>
        </w:rPr>
        <w:t xml:space="preserve"> свое особое мнение, которое прикладывается к соответствующему протоколу.</w:t>
      </w:r>
    </w:p>
    <w:p w14:paraId="2C480A85" w14:textId="2FFCBABC" w:rsidR="00E5519C" w:rsidRPr="00BD471B" w:rsidRDefault="00E5519C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6.2.9. Члены комиссии должны быть уведомлены о месте, дате и времени проведения заседания не позднее чем за 2 рабочих дня.</w:t>
      </w:r>
    </w:p>
    <w:p w14:paraId="5BE353A4" w14:textId="77777777" w:rsidR="00F6644A" w:rsidRDefault="00F6644A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622F204E" w14:textId="5CAB9E40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D05DA0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D05DA0">
        <w:rPr>
          <w:sz w:val="28"/>
          <w:szCs w:val="28"/>
        </w:rPr>
        <w:t>. Председатель Единой комиссии:</w:t>
      </w:r>
    </w:p>
    <w:p w14:paraId="44F74825" w14:textId="203CD533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.1. Осуществляет общее руководство работой Единой комиссии и обеспечивает выполнение настоящего Порядка.</w:t>
      </w:r>
    </w:p>
    <w:p w14:paraId="5D979E4A" w14:textId="552D57C8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 xml:space="preserve">.2. Объявляет заседание правомочным или выносит решение о его переносе из-за отсутствия </w:t>
      </w:r>
      <w:r w:rsidR="00E5519C">
        <w:rPr>
          <w:sz w:val="28"/>
          <w:szCs w:val="28"/>
        </w:rPr>
        <w:t>кворума</w:t>
      </w:r>
      <w:r w:rsidR="006B4862" w:rsidRPr="00BD471B">
        <w:rPr>
          <w:sz w:val="28"/>
          <w:szCs w:val="28"/>
        </w:rPr>
        <w:t>.</w:t>
      </w:r>
    </w:p>
    <w:p w14:paraId="1CA05779" w14:textId="324FD630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.3. Открывает и ведет заседание Единой комиссии.</w:t>
      </w:r>
    </w:p>
    <w:p w14:paraId="4E488796" w14:textId="06134174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.4. Объявляет состав заседания Единой комиссии.</w:t>
      </w:r>
    </w:p>
    <w:p w14:paraId="4F865C09" w14:textId="6614B709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.5. Определяет порядок обсуждаемых вопросов.</w:t>
      </w:r>
    </w:p>
    <w:p w14:paraId="7085973D" w14:textId="088E52CA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.6. Определяет повестку заседания.</w:t>
      </w:r>
    </w:p>
    <w:p w14:paraId="5007F46C" w14:textId="56071F62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.7. Объявляет победителя соответствующей процедуры закупки.</w:t>
      </w:r>
    </w:p>
    <w:p w14:paraId="5C38B769" w14:textId="7E2CFFCB" w:rsidR="006B4862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3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8</w:t>
      </w:r>
      <w:r w:rsidR="006B4862" w:rsidRPr="00BD471B">
        <w:rPr>
          <w:sz w:val="28"/>
          <w:szCs w:val="28"/>
        </w:rPr>
        <w:t xml:space="preserve">. </w:t>
      </w:r>
      <w:r w:rsidR="00E5519C">
        <w:rPr>
          <w:sz w:val="28"/>
          <w:szCs w:val="28"/>
        </w:rPr>
        <w:t>Выносит на обсуждение вопрос о привлечении к работе комиссии экспертов в случаях, предусмотренных Законом от 05</w:t>
      </w:r>
      <w:r w:rsidR="006B4862" w:rsidRPr="00BD471B">
        <w:rPr>
          <w:sz w:val="28"/>
          <w:szCs w:val="28"/>
        </w:rPr>
        <w:t>.</w:t>
      </w:r>
      <w:r w:rsidR="00E5519C">
        <w:rPr>
          <w:sz w:val="28"/>
          <w:szCs w:val="28"/>
        </w:rPr>
        <w:t>04.2013 № 44-ФЗ.</w:t>
      </w:r>
    </w:p>
    <w:p w14:paraId="363C25C1" w14:textId="77777777" w:rsidR="00F6644A" w:rsidRDefault="00F6644A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06E131BB" w14:textId="56CD188E" w:rsidR="006B4862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>
        <w:rPr>
          <w:sz w:val="28"/>
          <w:szCs w:val="28"/>
        </w:rPr>
        <w:t xml:space="preserve">.4. Председатель </w:t>
      </w:r>
      <w:r w:rsidR="006B4862" w:rsidRPr="00D05DA0">
        <w:rPr>
          <w:sz w:val="28"/>
          <w:szCs w:val="28"/>
        </w:rPr>
        <w:t>Единой комиссии</w:t>
      </w:r>
      <w:r w:rsidR="006B4862">
        <w:rPr>
          <w:sz w:val="28"/>
          <w:szCs w:val="28"/>
        </w:rPr>
        <w:t xml:space="preserve">, Заместитель председателя </w:t>
      </w:r>
      <w:r w:rsidR="006B4862" w:rsidRPr="00D05DA0">
        <w:rPr>
          <w:sz w:val="28"/>
          <w:szCs w:val="28"/>
        </w:rPr>
        <w:t>Единой комиссии</w:t>
      </w:r>
      <w:r w:rsidR="006B4862">
        <w:rPr>
          <w:sz w:val="28"/>
          <w:szCs w:val="28"/>
        </w:rPr>
        <w:t>:</w:t>
      </w:r>
    </w:p>
    <w:p w14:paraId="5F0B0143" w14:textId="77777777" w:rsidR="004533D3" w:rsidRDefault="006179B1" w:rsidP="004533D3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>
        <w:rPr>
          <w:sz w:val="28"/>
          <w:szCs w:val="28"/>
        </w:rPr>
        <w:t xml:space="preserve">.4.1. Вправе подписывать и направлять запросы в отношении победителя определения поставщика (подрядчика, исполнителя), а также участника закупки, заявке которого присвоен второй номер (при проведении закупки путем запроса предложений, конкурса), участника закупки, предложившего такую же цену контракта как и победитель определения поставщика (подрядчика, исполнителя) или предложение которого содержит лучшие условия по цене контракта, следующее после условий предложенных победителем определения поставщика (подрядчика, исполнителя) (при проведении закупки путем аукциона в электронной форме, запроса котировок), единственного участника закупки, заявка которого признана соответствующей требованиям </w:t>
      </w:r>
      <w:r w:rsidR="006D1544">
        <w:rPr>
          <w:sz w:val="28"/>
          <w:szCs w:val="28"/>
        </w:rPr>
        <w:t>З</w:t>
      </w:r>
      <w:r w:rsidR="006B4862">
        <w:rPr>
          <w:sz w:val="28"/>
          <w:szCs w:val="28"/>
        </w:rPr>
        <w:t>акона</w:t>
      </w:r>
      <w:r w:rsidR="006D1544">
        <w:rPr>
          <w:sz w:val="28"/>
          <w:szCs w:val="28"/>
        </w:rPr>
        <w:t xml:space="preserve"> от 05.04.2013</w:t>
      </w:r>
      <w:r w:rsidR="006B4862">
        <w:rPr>
          <w:sz w:val="28"/>
          <w:szCs w:val="28"/>
        </w:rPr>
        <w:t xml:space="preserve"> № 44-ФЗ и документации о закупке в уполномоченные органы власти для проверки соответствия таких участников требованиям, указанным в пунктах 3 – 5, 7 – 9, 11 части 1 статьи 31 </w:t>
      </w:r>
      <w:r w:rsidR="006D1544">
        <w:rPr>
          <w:sz w:val="28"/>
          <w:szCs w:val="28"/>
        </w:rPr>
        <w:t>З</w:t>
      </w:r>
      <w:r w:rsidR="006B4862">
        <w:rPr>
          <w:sz w:val="28"/>
          <w:szCs w:val="28"/>
        </w:rPr>
        <w:t>акона</w:t>
      </w:r>
      <w:r w:rsidR="006D1544">
        <w:rPr>
          <w:sz w:val="28"/>
          <w:szCs w:val="28"/>
        </w:rPr>
        <w:t xml:space="preserve"> от 05.04.2013</w:t>
      </w:r>
      <w:r w:rsidR="006B4862">
        <w:rPr>
          <w:sz w:val="28"/>
          <w:szCs w:val="28"/>
        </w:rPr>
        <w:t xml:space="preserve"> № 44-ФЗ, а также </w:t>
      </w:r>
      <w:r w:rsidR="006B4862" w:rsidRPr="00997D8A">
        <w:rPr>
          <w:sz w:val="28"/>
          <w:szCs w:val="28"/>
        </w:rPr>
        <w:t>при проведении электронных процедур, запроса котировок и предварительного отбора</w:t>
      </w:r>
      <w:r w:rsidR="006B4862">
        <w:rPr>
          <w:sz w:val="28"/>
          <w:szCs w:val="28"/>
        </w:rPr>
        <w:t xml:space="preserve"> требованию указанному в пункте 10 части 1 статьи 31 </w:t>
      </w:r>
      <w:r w:rsidR="006D1544">
        <w:rPr>
          <w:sz w:val="28"/>
          <w:szCs w:val="28"/>
        </w:rPr>
        <w:t>З</w:t>
      </w:r>
      <w:r w:rsidR="006B4862">
        <w:rPr>
          <w:sz w:val="28"/>
          <w:szCs w:val="28"/>
        </w:rPr>
        <w:t>акона</w:t>
      </w:r>
      <w:r w:rsidR="006D1544">
        <w:rPr>
          <w:sz w:val="28"/>
          <w:szCs w:val="28"/>
        </w:rPr>
        <w:t xml:space="preserve"> от 05.04.2013</w:t>
      </w:r>
      <w:r w:rsidR="006B4862">
        <w:rPr>
          <w:sz w:val="28"/>
          <w:szCs w:val="28"/>
        </w:rPr>
        <w:t xml:space="preserve"> № 44-ФЗ, на основании положений части 8 статьи 31 </w:t>
      </w:r>
      <w:r w:rsidR="006D1544">
        <w:rPr>
          <w:sz w:val="28"/>
          <w:szCs w:val="28"/>
        </w:rPr>
        <w:t>З</w:t>
      </w:r>
      <w:r w:rsidR="006B4862">
        <w:rPr>
          <w:sz w:val="28"/>
          <w:szCs w:val="28"/>
        </w:rPr>
        <w:t>акона</w:t>
      </w:r>
      <w:r w:rsidR="006D1544">
        <w:rPr>
          <w:sz w:val="28"/>
          <w:szCs w:val="28"/>
        </w:rPr>
        <w:t xml:space="preserve"> от 05.04.2013</w:t>
      </w:r>
      <w:r w:rsidR="006B4862">
        <w:rPr>
          <w:sz w:val="28"/>
          <w:szCs w:val="28"/>
        </w:rPr>
        <w:t xml:space="preserve"> № 44-ФЗ.</w:t>
      </w:r>
    </w:p>
    <w:p w14:paraId="48A50F58" w14:textId="77777777" w:rsidR="004533D3" w:rsidRDefault="006179B1" w:rsidP="004533D3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5</w:t>
      </w:r>
      <w:r w:rsidR="006B4862" w:rsidRPr="00BD471B">
        <w:rPr>
          <w:sz w:val="28"/>
          <w:szCs w:val="28"/>
        </w:rPr>
        <w:t>. Заместитель председателя Единой комиссии исполняет обязанности председателя Единой комиссии в его отсутствие.</w:t>
      </w:r>
    </w:p>
    <w:p w14:paraId="70381342" w14:textId="7F4A869F" w:rsidR="00953EA6" w:rsidRDefault="00953EA6" w:rsidP="004533D3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отсутствии председателя Единой комиссии и заместителя председателя Единой комиссии, полномочия председателя Единой комиссии осуществляет член Единой комиссии, выбранный большинством голосов из присутствующих на заседании Единой комиссии членов Единой комиссии.</w:t>
      </w:r>
    </w:p>
    <w:p w14:paraId="4B148F9A" w14:textId="77777777" w:rsidR="00F6644A" w:rsidRDefault="00F6644A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3ED05922" w14:textId="786A3B42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B4862" w:rsidRPr="00BD471B">
        <w:rPr>
          <w:sz w:val="28"/>
          <w:szCs w:val="28"/>
        </w:rPr>
        <w:t>.</w:t>
      </w:r>
      <w:r w:rsidR="00E5519C">
        <w:rPr>
          <w:sz w:val="28"/>
          <w:szCs w:val="28"/>
        </w:rPr>
        <w:t>7</w:t>
      </w:r>
      <w:r w:rsidR="006B4862" w:rsidRPr="00BD471B">
        <w:rPr>
          <w:sz w:val="28"/>
          <w:szCs w:val="28"/>
        </w:rPr>
        <w:t>. Секретарь Единой комиссии:</w:t>
      </w:r>
    </w:p>
    <w:p w14:paraId="59F834AF" w14:textId="6FA56216" w:rsidR="006B4862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E5519C">
        <w:rPr>
          <w:sz w:val="28"/>
          <w:szCs w:val="28"/>
        </w:rPr>
        <w:t>7</w:t>
      </w:r>
      <w:r w:rsidR="006B4862" w:rsidRPr="00BD471B">
        <w:rPr>
          <w:sz w:val="28"/>
          <w:szCs w:val="28"/>
        </w:rPr>
        <w:t>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ее функциям, и обеспечивает членов Комиссии необходимыми материалами.</w:t>
      </w:r>
    </w:p>
    <w:p w14:paraId="36B0EA8B" w14:textId="01056876" w:rsidR="00E5519C" w:rsidRPr="00BD471B" w:rsidRDefault="00E5519C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</w:t>
      </w:r>
      <w:r w:rsidR="00244087">
        <w:rPr>
          <w:sz w:val="28"/>
          <w:szCs w:val="28"/>
        </w:rPr>
        <w:t>. Своевременно уведомляет членов комиссии о месте, дате и времени проведения заседания комиссии в соответствии с п 6.2.9.</w:t>
      </w:r>
    </w:p>
    <w:p w14:paraId="2209F46B" w14:textId="5A6A1711" w:rsidR="006B4862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E5519C">
        <w:rPr>
          <w:sz w:val="28"/>
          <w:szCs w:val="28"/>
        </w:rPr>
        <w:t>7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2</w:t>
      </w:r>
      <w:r w:rsidR="006B4862" w:rsidRPr="00BD471B">
        <w:rPr>
          <w:sz w:val="28"/>
          <w:szCs w:val="28"/>
        </w:rPr>
        <w:t>. В ходе заседания Единой комиссии оформл</w:t>
      </w:r>
      <w:r w:rsidR="006B4862">
        <w:rPr>
          <w:sz w:val="28"/>
          <w:szCs w:val="28"/>
        </w:rPr>
        <w:t>яет</w:t>
      </w:r>
      <w:r w:rsidR="006B4862" w:rsidRPr="00BD471B">
        <w:rPr>
          <w:sz w:val="28"/>
          <w:szCs w:val="28"/>
        </w:rPr>
        <w:t xml:space="preserve"> протокол</w:t>
      </w:r>
      <w:r w:rsidR="006B4862">
        <w:rPr>
          <w:sz w:val="28"/>
          <w:szCs w:val="28"/>
        </w:rPr>
        <w:t>ы</w:t>
      </w:r>
      <w:r w:rsidR="006B4862" w:rsidRPr="00BD471B">
        <w:rPr>
          <w:sz w:val="28"/>
          <w:szCs w:val="28"/>
        </w:rPr>
        <w:t xml:space="preserve">, </w:t>
      </w:r>
      <w:r w:rsidR="006B4862" w:rsidRPr="00244087">
        <w:rPr>
          <w:sz w:val="28"/>
          <w:szCs w:val="28"/>
        </w:rPr>
        <w:t xml:space="preserve">указанные в разделе </w:t>
      </w:r>
      <w:r w:rsidR="00244087" w:rsidRPr="00244087">
        <w:rPr>
          <w:sz w:val="28"/>
          <w:szCs w:val="28"/>
        </w:rPr>
        <w:t>4</w:t>
      </w:r>
      <w:r w:rsidR="006B4862" w:rsidRPr="00244087">
        <w:rPr>
          <w:sz w:val="28"/>
          <w:szCs w:val="28"/>
        </w:rPr>
        <w:t xml:space="preserve"> настоящего</w:t>
      </w:r>
      <w:r w:rsidR="006B4862" w:rsidRPr="00BD471B">
        <w:rPr>
          <w:sz w:val="28"/>
          <w:szCs w:val="28"/>
        </w:rPr>
        <w:t xml:space="preserve"> По</w:t>
      </w:r>
      <w:r w:rsidR="0082734E">
        <w:rPr>
          <w:sz w:val="28"/>
          <w:szCs w:val="28"/>
        </w:rPr>
        <w:t>ложения</w:t>
      </w:r>
      <w:r w:rsidR="006B4862" w:rsidRPr="00BD471B">
        <w:rPr>
          <w:sz w:val="28"/>
          <w:szCs w:val="28"/>
        </w:rPr>
        <w:t>.</w:t>
      </w:r>
    </w:p>
    <w:p w14:paraId="72F2745A" w14:textId="1950FEC6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>
        <w:rPr>
          <w:sz w:val="28"/>
          <w:szCs w:val="28"/>
        </w:rPr>
        <w:t>.</w:t>
      </w:r>
      <w:r w:rsidR="00E5519C">
        <w:rPr>
          <w:sz w:val="28"/>
          <w:szCs w:val="28"/>
        </w:rPr>
        <w:t>7</w:t>
      </w:r>
      <w:r w:rsidR="006B4862">
        <w:rPr>
          <w:sz w:val="28"/>
          <w:szCs w:val="28"/>
        </w:rPr>
        <w:t xml:space="preserve">.3. Осуществляет аудиозапись вскрытия конвертов с заявками </w:t>
      </w:r>
      <w:r w:rsidR="00E5519C">
        <w:rPr>
          <w:sz w:val="28"/>
          <w:szCs w:val="28"/>
        </w:rPr>
        <w:t>в случаях,</w:t>
      </w:r>
      <w:r w:rsidR="006B4862">
        <w:rPr>
          <w:sz w:val="28"/>
          <w:szCs w:val="28"/>
        </w:rPr>
        <w:t xml:space="preserve"> предусмотренных </w:t>
      </w:r>
      <w:r w:rsidR="006D1544">
        <w:rPr>
          <w:sz w:val="28"/>
          <w:szCs w:val="28"/>
        </w:rPr>
        <w:t>З</w:t>
      </w:r>
      <w:r w:rsidR="006B4862">
        <w:rPr>
          <w:sz w:val="28"/>
          <w:szCs w:val="28"/>
        </w:rPr>
        <w:t>аконом</w:t>
      </w:r>
      <w:r w:rsidR="006D1544">
        <w:rPr>
          <w:sz w:val="28"/>
          <w:szCs w:val="28"/>
        </w:rPr>
        <w:t xml:space="preserve"> от 05.04.2013</w:t>
      </w:r>
      <w:r w:rsidR="006B4862">
        <w:rPr>
          <w:sz w:val="28"/>
          <w:szCs w:val="28"/>
        </w:rPr>
        <w:t xml:space="preserve"> № 44-ФЗ.</w:t>
      </w:r>
    </w:p>
    <w:p w14:paraId="5A668579" w14:textId="710BE036" w:rsidR="006B4862" w:rsidRPr="00BD471B" w:rsidRDefault="006179B1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862" w:rsidRPr="00BD471B">
        <w:rPr>
          <w:sz w:val="28"/>
          <w:szCs w:val="28"/>
        </w:rPr>
        <w:t>.</w:t>
      </w:r>
      <w:r w:rsidR="00E5519C">
        <w:rPr>
          <w:sz w:val="28"/>
          <w:szCs w:val="28"/>
        </w:rPr>
        <w:t>7</w:t>
      </w:r>
      <w:r w:rsidR="006B4862" w:rsidRPr="00BD471B">
        <w:rPr>
          <w:sz w:val="28"/>
          <w:szCs w:val="28"/>
        </w:rPr>
        <w:t>.</w:t>
      </w:r>
      <w:r w:rsidR="006B4862">
        <w:rPr>
          <w:sz w:val="28"/>
          <w:szCs w:val="28"/>
        </w:rPr>
        <w:t>4</w:t>
      </w:r>
      <w:r w:rsidR="006B4862" w:rsidRPr="00BD471B">
        <w:rPr>
          <w:sz w:val="28"/>
          <w:szCs w:val="28"/>
        </w:rPr>
        <w:t>. Осуществляет иные действия организационно-технического характера в соответствии с законодательством Российской Федерации и настоящим По</w:t>
      </w:r>
      <w:r w:rsidR="0082734E">
        <w:rPr>
          <w:sz w:val="28"/>
          <w:szCs w:val="28"/>
        </w:rPr>
        <w:t>ложением</w:t>
      </w:r>
      <w:r w:rsidR="006B4862" w:rsidRPr="00BD471B">
        <w:rPr>
          <w:sz w:val="28"/>
          <w:szCs w:val="28"/>
        </w:rPr>
        <w:t>.</w:t>
      </w:r>
    </w:p>
    <w:p w14:paraId="2A1B58A3" w14:textId="77777777" w:rsidR="006B4862" w:rsidRPr="00BD471B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76242B58" w14:textId="6BB7C1B7" w:rsidR="006B4862" w:rsidRDefault="006179B1" w:rsidP="006B4862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B4862" w:rsidRPr="00726AEF">
        <w:rPr>
          <w:bCs/>
          <w:sz w:val="28"/>
          <w:szCs w:val="28"/>
        </w:rPr>
        <w:t xml:space="preserve">. </w:t>
      </w:r>
      <w:r w:rsidR="00B65357">
        <w:rPr>
          <w:bCs/>
          <w:sz w:val="28"/>
          <w:szCs w:val="28"/>
        </w:rPr>
        <w:t>Права, обязанности и о</w:t>
      </w:r>
      <w:r w:rsidR="006B4862" w:rsidRPr="00726AEF">
        <w:rPr>
          <w:bCs/>
          <w:sz w:val="28"/>
          <w:szCs w:val="28"/>
        </w:rPr>
        <w:t>тветственность членов Единой комиссии</w:t>
      </w:r>
    </w:p>
    <w:p w14:paraId="5B301B18" w14:textId="77777777" w:rsidR="00B65357" w:rsidRPr="00726AEF" w:rsidRDefault="00B65357" w:rsidP="006B4862">
      <w:pPr>
        <w:tabs>
          <w:tab w:val="left" w:pos="1845"/>
        </w:tabs>
        <w:ind w:firstLine="709"/>
        <w:jc w:val="both"/>
        <w:rPr>
          <w:bCs/>
          <w:sz w:val="28"/>
          <w:szCs w:val="28"/>
        </w:rPr>
      </w:pPr>
    </w:p>
    <w:p w14:paraId="29B532FD" w14:textId="21E40411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5357">
        <w:rPr>
          <w:sz w:val="28"/>
          <w:szCs w:val="28"/>
        </w:rPr>
        <w:t>.1. Члены Единой комиссии вправе:</w:t>
      </w:r>
    </w:p>
    <w:p w14:paraId="2771D83F" w14:textId="77777777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14:paraId="5581B58A" w14:textId="77777777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 выступать по вопросам повестки дня на заседаниях Единой комиссии;</w:t>
      </w:r>
    </w:p>
    <w:p w14:paraId="6C1E4200" w14:textId="77777777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14:paraId="5FD6F628" w14:textId="577CC8CE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5357">
        <w:rPr>
          <w:sz w:val="28"/>
          <w:szCs w:val="28"/>
        </w:rPr>
        <w:t>.2. Члены Единой комиссии обязаны:</w:t>
      </w:r>
    </w:p>
    <w:p w14:paraId="54AE359F" w14:textId="77777777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3CE12F9C" w14:textId="77777777" w:rsidR="00227F01" w:rsidRDefault="00B65357" w:rsidP="00227F01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 принимать решения в пределах своей компетенции</w:t>
      </w:r>
      <w:r w:rsidR="00227F01">
        <w:rPr>
          <w:sz w:val="28"/>
          <w:szCs w:val="28"/>
        </w:rPr>
        <w:t>;</w:t>
      </w:r>
    </w:p>
    <w:p w14:paraId="727ADABC" w14:textId="7F8B9B11" w:rsidR="00227F01" w:rsidRDefault="00227F01" w:rsidP="00227F01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</w:t>
      </w:r>
      <w:r>
        <w:rPr>
          <w:sz w:val="28"/>
          <w:szCs w:val="28"/>
        </w:rPr>
        <w:t xml:space="preserve"> соблюдать законодательство Российской Федерации;</w:t>
      </w:r>
    </w:p>
    <w:p w14:paraId="7281D73A" w14:textId="77777777" w:rsidR="00227F01" w:rsidRDefault="00227F01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 w:rsidRPr="00B65357">
        <w:rPr>
          <w:sz w:val="28"/>
          <w:szCs w:val="28"/>
        </w:rPr>
        <w:t>–</w:t>
      </w:r>
      <w:r>
        <w:rPr>
          <w:sz w:val="28"/>
          <w:szCs w:val="28"/>
        </w:rPr>
        <w:t xml:space="preserve"> подписывать оформленные протоколы;</w:t>
      </w:r>
    </w:p>
    <w:p w14:paraId="3A4BED7A" w14:textId="46D04E13" w:rsidR="00B65357" w:rsidRDefault="004533D3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227F01">
        <w:rPr>
          <w:sz w:val="28"/>
          <w:szCs w:val="28"/>
        </w:rPr>
        <w:t>беспечивать конфиденциальность информации, содержащейся в заявках участников и иных документах в соответствии с законодательством Российской Федерации</w:t>
      </w:r>
      <w:r w:rsidR="00B65357" w:rsidRPr="00B65357">
        <w:rPr>
          <w:sz w:val="28"/>
          <w:szCs w:val="28"/>
        </w:rPr>
        <w:t>.</w:t>
      </w:r>
    </w:p>
    <w:p w14:paraId="1BCE1062" w14:textId="7D028256" w:rsidR="00227F01" w:rsidRPr="00B65357" w:rsidRDefault="00227F01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14:paraId="0DE23D8F" w14:textId="4AB649C0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5357">
        <w:rPr>
          <w:sz w:val="28"/>
          <w:szCs w:val="28"/>
        </w:rPr>
        <w:t>.</w:t>
      </w:r>
      <w:r w:rsidR="00227F01">
        <w:rPr>
          <w:sz w:val="28"/>
          <w:szCs w:val="28"/>
        </w:rPr>
        <w:t>4</w:t>
      </w:r>
      <w:r w:rsidRPr="00B65357">
        <w:rPr>
          <w:sz w:val="28"/>
          <w:szCs w:val="28"/>
        </w:rPr>
        <w:t>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14:paraId="3B60616E" w14:textId="594B38C3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65357">
        <w:rPr>
          <w:sz w:val="28"/>
          <w:szCs w:val="28"/>
        </w:rPr>
        <w:t>.</w:t>
      </w:r>
      <w:r w:rsidR="00227F01">
        <w:rPr>
          <w:sz w:val="28"/>
          <w:szCs w:val="28"/>
        </w:rPr>
        <w:t>5</w:t>
      </w:r>
      <w:r w:rsidRPr="00B65357">
        <w:rPr>
          <w:sz w:val="28"/>
          <w:szCs w:val="28"/>
        </w:rPr>
        <w:t>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7B868190" w14:textId="2548BDF6" w:rsidR="00B65357" w:rsidRPr="00B65357" w:rsidRDefault="00B65357" w:rsidP="00B65357">
      <w:pPr>
        <w:tabs>
          <w:tab w:val="left" w:pos="3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5357">
        <w:rPr>
          <w:sz w:val="28"/>
          <w:szCs w:val="28"/>
        </w:rPr>
        <w:t>.</w:t>
      </w:r>
      <w:r w:rsidR="00227F01">
        <w:rPr>
          <w:sz w:val="28"/>
          <w:szCs w:val="28"/>
        </w:rPr>
        <w:t>6</w:t>
      </w:r>
      <w:r w:rsidRPr="00B65357">
        <w:rPr>
          <w:sz w:val="28"/>
          <w:szCs w:val="28"/>
        </w:rPr>
        <w:t>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14:paraId="154F9935" w14:textId="77777777" w:rsidR="00B65357" w:rsidRDefault="00B65357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</w:p>
    <w:p w14:paraId="61F29BB2" w14:textId="77777777" w:rsidR="006B4862" w:rsidRPr="00E3456C" w:rsidRDefault="006B4862" w:rsidP="006B4862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E3456C">
        <w:rPr>
          <w:sz w:val="28"/>
          <w:szCs w:val="28"/>
        </w:rPr>
        <w:tab/>
      </w:r>
    </w:p>
    <w:p w14:paraId="334BE16B" w14:textId="77777777" w:rsidR="006B4862" w:rsidRPr="00E3456C" w:rsidRDefault="006B4862" w:rsidP="006B4862">
      <w:pPr>
        <w:tabs>
          <w:tab w:val="left" w:pos="2520"/>
          <w:tab w:val="left" w:pos="7050"/>
        </w:tabs>
        <w:ind w:left="2520" w:hanging="2520"/>
        <w:jc w:val="center"/>
        <w:rPr>
          <w:sz w:val="28"/>
          <w:szCs w:val="28"/>
        </w:rPr>
      </w:pPr>
      <w:r w:rsidRPr="00E3456C">
        <w:rPr>
          <w:sz w:val="28"/>
          <w:szCs w:val="28"/>
        </w:rPr>
        <w:t>____________</w:t>
      </w:r>
    </w:p>
    <w:p w14:paraId="32F19E37" w14:textId="77777777" w:rsidR="006B4862" w:rsidRPr="0087001D" w:rsidRDefault="006B4862" w:rsidP="0087001D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4862" w:rsidRPr="0087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EFC1" w14:textId="77777777" w:rsidR="005631AC" w:rsidRDefault="005631AC" w:rsidP="00751B94">
      <w:r>
        <w:separator/>
      </w:r>
    </w:p>
  </w:endnote>
  <w:endnote w:type="continuationSeparator" w:id="0">
    <w:p w14:paraId="671F2A59" w14:textId="77777777" w:rsidR="005631AC" w:rsidRDefault="005631A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92389" w14:textId="77777777" w:rsidR="005631AC" w:rsidRDefault="005631AC" w:rsidP="00751B94">
      <w:r>
        <w:separator/>
      </w:r>
    </w:p>
  </w:footnote>
  <w:footnote w:type="continuationSeparator" w:id="0">
    <w:p w14:paraId="24AC2EBE" w14:textId="77777777" w:rsidR="005631AC" w:rsidRDefault="005631A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8F9"/>
    <w:multiLevelType w:val="hybridMultilevel"/>
    <w:tmpl w:val="2D3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2D56EB"/>
    <w:multiLevelType w:val="hybridMultilevel"/>
    <w:tmpl w:val="67DCFA30"/>
    <w:lvl w:ilvl="0" w:tplc="F522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11FC"/>
    <w:rsid w:val="00055C78"/>
    <w:rsid w:val="00057649"/>
    <w:rsid w:val="000A7300"/>
    <w:rsid w:val="000C19DD"/>
    <w:rsid w:val="001130B1"/>
    <w:rsid w:val="00132278"/>
    <w:rsid w:val="001564EA"/>
    <w:rsid w:val="001666D3"/>
    <w:rsid w:val="00174400"/>
    <w:rsid w:val="001B05F5"/>
    <w:rsid w:val="001B2351"/>
    <w:rsid w:val="001C5901"/>
    <w:rsid w:val="001E2F6B"/>
    <w:rsid w:val="001F0D90"/>
    <w:rsid w:val="00205154"/>
    <w:rsid w:val="002064DF"/>
    <w:rsid w:val="0020763B"/>
    <w:rsid w:val="00207E3B"/>
    <w:rsid w:val="00212650"/>
    <w:rsid w:val="002152F9"/>
    <w:rsid w:val="00227661"/>
    <w:rsid w:val="00227F01"/>
    <w:rsid w:val="00244087"/>
    <w:rsid w:val="0025189B"/>
    <w:rsid w:val="0027133A"/>
    <w:rsid w:val="00277044"/>
    <w:rsid w:val="002A33C1"/>
    <w:rsid w:val="002F0101"/>
    <w:rsid w:val="00312544"/>
    <w:rsid w:val="0032774A"/>
    <w:rsid w:val="003371DB"/>
    <w:rsid w:val="00347F9C"/>
    <w:rsid w:val="00370C16"/>
    <w:rsid w:val="0038112A"/>
    <w:rsid w:val="00395510"/>
    <w:rsid w:val="003A3808"/>
    <w:rsid w:val="003B1503"/>
    <w:rsid w:val="003B28CA"/>
    <w:rsid w:val="003D0997"/>
    <w:rsid w:val="003D70AB"/>
    <w:rsid w:val="003D74BE"/>
    <w:rsid w:val="00453234"/>
    <w:rsid w:val="004533D3"/>
    <w:rsid w:val="004601D2"/>
    <w:rsid w:val="00496BD7"/>
    <w:rsid w:val="004A324D"/>
    <w:rsid w:val="004C59DE"/>
    <w:rsid w:val="00515F34"/>
    <w:rsid w:val="005213BD"/>
    <w:rsid w:val="00521A10"/>
    <w:rsid w:val="005426E7"/>
    <w:rsid w:val="00551218"/>
    <w:rsid w:val="005612B0"/>
    <w:rsid w:val="005631AC"/>
    <w:rsid w:val="00587C6F"/>
    <w:rsid w:val="005B12D0"/>
    <w:rsid w:val="00600B17"/>
    <w:rsid w:val="006066D3"/>
    <w:rsid w:val="006107EC"/>
    <w:rsid w:val="006179B1"/>
    <w:rsid w:val="006404E8"/>
    <w:rsid w:val="00647687"/>
    <w:rsid w:val="0065404E"/>
    <w:rsid w:val="00660DBE"/>
    <w:rsid w:val="00680323"/>
    <w:rsid w:val="00695B22"/>
    <w:rsid w:val="006B4862"/>
    <w:rsid w:val="006D1544"/>
    <w:rsid w:val="006E7306"/>
    <w:rsid w:val="007135BB"/>
    <w:rsid w:val="007404B6"/>
    <w:rsid w:val="0074093E"/>
    <w:rsid w:val="00751B94"/>
    <w:rsid w:val="0075432C"/>
    <w:rsid w:val="00762F22"/>
    <w:rsid w:val="00782619"/>
    <w:rsid w:val="00784D2D"/>
    <w:rsid w:val="0078674A"/>
    <w:rsid w:val="00791B94"/>
    <w:rsid w:val="00796115"/>
    <w:rsid w:val="007E508A"/>
    <w:rsid w:val="0080735C"/>
    <w:rsid w:val="00807BFF"/>
    <w:rsid w:val="008170DF"/>
    <w:rsid w:val="00821C55"/>
    <w:rsid w:val="0082734E"/>
    <w:rsid w:val="00842211"/>
    <w:rsid w:val="00853386"/>
    <w:rsid w:val="0087001D"/>
    <w:rsid w:val="008A5161"/>
    <w:rsid w:val="008F7B9D"/>
    <w:rsid w:val="00914E71"/>
    <w:rsid w:val="00946AC0"/>
    <w:rsid w:val="00951C85"/>
    <w:rsid w:val="00953EA6"/>
    <w:rsid w:val="00993A23"/>
    <w:rsid w:val="00995E77"/>
    <w:rsid w:val="009D057A"/>
    <w:rsid w:val="009D2353"/>
    <w:rsid w:val="009E1C44"/>
    <w:rsid w:val="00A1164A"/>
    <w:rsid w:val="00A37C6B"/>
    <w:rsid w:val="00A5061E"/>
    <w:rsid w:val="00AC03D2"/>
    <w:rsid w:val="00B102F4"/>
    <w:rsid w:val="00B35EAD"/>
    <w:rsid w:val="00B65357"/>
    <w:rsid w:val="00B706E6"/>
    <w:rsid w:val="00B772D1"/>
    <w:rsid w:val="00B8792E"/>
    <w:rsid w:val="00B95242"/>
    <w:rsid w:val="00BA367B"/>
    <w:rsid w:val="00BD28FC"/>
    <w:rsid w:val="00BD629B"/>
    <w:rsid w:val="00BE3093"/>
    <w:rsid w:val="00C152B6"/>
    <w:rsid w:val="00C56382"/>
    <w:rsid w:val="00C57C88"/>
    <w:rsid w:val="00C64345"/>
    <w:rsid w:val="00C65460"/>
    <w:rsid w:val="00CB6652"/>
    <w:rsid w:val="00CE07EE"/>
    <w:rsid w:val="00D06543"/>
    <w:rsid w:val="00D172BA"/>
    <w:rsid w:val="00D42F4E"/>
    <w:rsid w:val="00D74FA2"/>
    <w:rsid w:val="00D76708"/>
    <w:rsid w:val="00D92B4B"/>
    <w:rsid w:val="00DA2A30"/>
    <w:rsid w:val="00DC46B5"/>
    <w:rsid w:val="00DD3F52"/>
    <w:rsid w:val="00E0345B"/>
    <w:rsid w:val="00E05484"/>
    <w:rsid w:val="00E06414"/>
    <w:rsid w:val="00E13EA2"/>
    <w:rsid w:val="00E27EAB"/>
    <w:rsid w:val="00E51163"/>
    <w:rsid w:val="00E5519C"/>
    <w:rsid w:val="00EC0CAE"/>
    <w:rsid w:val="00ED1CE0"/>
    <w:rsid w:val="00EF6BC4"/>
    <w:rsid w:val="00F47DAF"/>
    <w:rsid w:val="00F64275"/>
    <w:rsid w:val="00F6644A"/>
    <w:rsid w:val="00F83509"/>
    <w:rsid w:val="00FE1D94"/>
    <w:rsid w:val="00FE2517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E20"/>
  <w15:docId w15:val="{8ED8DB9A-6A5F-4C8D-BE80-100BFB9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BE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B31A-6298-453C-8BA9-159D8F4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10116</Words>
  <Characters>57663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2021-04-22T09:17:00Z</cp:lastPrinted>
  <dcterms:created xsi:type="dcterms:W3CDTF">2021-05-07T07:01:00Z</dcterms:created>
  <dcterms:modified xsi:type="dcterms:W3CDTF">2021-05-07T07:01:00Z</dcterms:modified>
</cp:coreProperties>
</file>