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256AF" w14:textId="77777777"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FBD3C6F" wp14:editId="09C4499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44D38" w14:textId="77777777" w:rsidR="00E06414" w:rsidRPr="001130B1" w:rsidRDefault="00E06414" w:rsidP="007404B6">
      <w:pPr>
        <w:jc w:val="center"/>
        <w:rPr>
          <w:sz w:val="32"/>
        </w:rPr>
      </w:pPr>
    </w:p>
    <w:p w14:paraId="5033286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5A2913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8AA175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04D4F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0F28962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738D12F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1CBD6A" w14:textId="77777777" w:rsidR="00E06414" w:rsidRDefault="00E06414" w:rsidP="007404B6">
      <w:pPr>
        <w:jc w:val="center"/>
        <w:rPr>
          <w:b/>
        </w:rPr>
      </w:pPr>
    </w:p>
    <w:p w14:paraId="179B2EF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764F6E5" w14:textId="77777777" w:rsidR="00E06414" w:rsidRDefault="00E06414" w:rsidP="007404B6">
      <w:pPr>
        <w:rPr>
          <w:b/>
          <w:sz w:val="32"/>
          <w:szCs w:val="32"/>
        </w:rPr>
      </w:pPr>
    </w:p>
    <w:p w14:paraId="37608822" w14:textId="432FC28F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511">
        <w:rPr>
          <w:sz w:val="28"/>
          <w:szCs w:val="28"/>
          <w:u w:val="single"/>
        </w:rPr>
        <w:t>10.09</w:t>
      </w:r>
      <w:r w:rsidR="00515F34">
        <w:rPr>
          <w:sz w:val="28"/>
          <w:szCs w:val="28"/>
          <w:u w:val="single"/>
        </w:rPr>
        <w:t>.202</w:t>
      </w:r>
      <w:r w:rsidR="00A815DF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</w:t>
      </w:r>
      <w:r w:rsidR="00C44511">
        <w:rPr>
          <w:sz w:val="28"/>
          <w:szCs w:val="28"/>
        </w:rPr>
        <w:t xml:space="preserve">                         № 233</w:t>
      </w:r>
      <w:r>
        <w:rPr>
          <w:sz w:val="28"/>
          <w:szCs w:val="28"/>
        </w:rPr>
        <w:t xml:space="preserve">   </w:t>
      </w:r>
    </w:p>
    <w:p w14:paraId="0D534B22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F761577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42BC4DCD" w14:textId="77777777" w:rsidTr="001130B1">
        <w:trPr>
          <w:trHeight w:val="1873"/>
        </w:trPr>
        <w:tc>
          <w:tcPr>
            <w:tcW w:w="5103" w:type="dxa"/>
            <w:hideMark/>
          </w:tcPr>
          <w:p w14:paraId="00226654" w14:textId="6846520A" w:rsidR="0094501D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01D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мест массового пребывания людей, расположенных на территории муниципального образования «Муринское городское поселение» Всеволожского муниципального района Ленинградской области и создании межведомственной комиссии по обследованию мест массового пребывания людей, расположенных 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14:paraId="4D018E89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A1D41BC" w14:textId="77777777" w:rsidR="006D3EAD" w:rsidRDefault="006D3EAD" w:rsidP="006D3EAD">
      <w:pPr>
        <w:ind w:left="-426" w:firstLine="852"/>
        <w:jc w:val="both"/>
        <w:rPr>
          <w:rFonts w:eastAsiaTheme="minorHAnsi"/>
          <w:sz w:val="28"/>
          <w:szCs w:val="28"/>
          <w:lang w:eastAsia="en-US"/>
        </w:rPr>
      </w:pPr>
    </w:p>
    <w:p w14:paraId="7890AF27" w14:textId="6783472D" w:rsidR="001130B1" w:rsidRPr="0094501D" w:rsidRDefault="0094501D" w:rsidP="00F367D4">
      <w:pPr>
        <w:ind w:left="-426" w:firstLine="852"/>
        <w:jc w:val="both"/>
        <w:rPr>
          <w:rFonts w:eastAsiaTheme="minorHAnsi"/>
          <w:sz w:val="28"/>
          <w:szCs w:val="28"/>
          <w:lang w:eastAsia="en-US"/>
        </w:rPr>
      </w:pPr>
      <w:r w:rsidRPr="0094501D">
        <w:rPr>
          <w:rFonts w:eastAsiaTheme="minorHAnsi"/>
          <w:sz w:val="28"/>
          <w:szCs w:val="28"/>
          <w:lang w:eastAsia="en-US"/>
        </w:rPr>
        <w:t xml:space="preserve">Руководствуясь Федеральным законом </w:t>
      </w:r>
      <w:r w:rsidR="008F4C24" w:rsidRPr="0094501D">
        <w:rPr>
          <w:rFonts w:eastAsiaTheme="minorHAnsi"/>
          <w:sz w:val="28"/>
          <w:szCs w:val="28"/>
          <w:lang w:eastAsia="en-US"/>
        </w:rPr>
        <w:t xml:space="preserve">от 06.10.2003 </w:t>
      </w:r>
      <w:r w:rsidRPr="0094501D"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8F4C24" w:rsidRPr="0094501D">
        <w:rPr>
          <w:rFonts w:eastAsiaTheme="minorHAnsi"/>
          <w:sz w:val="28"/>
          <w:szCs w:val="28"/>
          <w:lang w:eastAsia="en-US"/>
        </w:rPr>
        <w:t xml:space="preserve">от 06.03.2006 </w:t>
      </w:r>
      <w:r w:rsidRPr="0094501D">
        <w:rPr>
          <w:rFonts w:eastAsiaTheme="minorHAnsi"/>
          <w:sz w:val="28"/>
          <w:szCs w:val="28"/>
          <w:lang w:eastAsia="en-US"/>
        </w:rPr>
        <w:t>№</w:t>
      </w:r>
      <w:r w:rsidR="008F4C24">
        <w:rPr>
          <w:rFonts w:eastAsiaTheme="minorHAnsi"/>
          <w:sz w:val="28"/>
          <w:szCs w:val="28"/>
          <w:lang w:eastAsia="en-US"/>
        </w:rPr>
        <w:t xml:space="preserve"> </w:t>
      </w:r>
      <w:r w:rsidRPr="0094501D">
        <w:rPr>
          <w:rFonts w:eastAsiaTheme="minorHAnsi"/>
          <w:sz w:val="28"/>
          <w:szCs w:val="28"/>
          <w:lang w:eastAsia="en-US"/>
        </w:rPr>
        <w:t>35-ФЗ «О противодействии терроризму», Постановлением Правительства Российской Федерации от 25.03.2015 №</w:t>
      </w:r>
      <w:r w:rsidR="008F4C24">
        <w:rPr>
          <w:rFonts w:eastAsiaTheme="minorHAnsi"/>
          <w:sz w:val="28"/>
          <w:szCs w:val="28"/>
          <w:lang w:eastAsia="en-US"/>
        </w:rPr>
        <w:t xml:space="preserve"> </w:t>
      </w:r>
      <w:r w:rsidRPr="0094501D">
        <w:rPr>
          <w:rFonts w:eastAsiaTheme="minorHAnsi"/>
          <w:sz w:val="28"/>
          <w:szCs w:val="28"/>
          <w:lang w:eastAsia="en-US"/>
        </w:rPr>
        <w:t>272 «</w:t>
      </w:r>
      <w:r w:rsidR="006D3EAD" w:rsidRPr="006D3EAD">
        <w:rPr>
          <w:rFonts w:eastAsiaTheme="minorHAnsi"/>
          <w:sz w:val="28"/>
          <w:szCs w:val="28"/>
          <w:lang w:eastAsia="en-US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94501D">
        <w:rPr>
          <w:rFonts w:eastAsiaTheme="minorHAnsi"/>
          <w:sz w:val="28"/>
          <w:szCs w:val="28"/>
          <w:lang w:eastAsia="en-US"/>
        </w:rPr>
        <w:t>»</w:t>
      </w:r>
      <w:r w:rsidR="006D3EAD" w:rsidRPr="006D3EAD">
        <w:rPr>
          <w:rFonts w:eastAsiaTheme="minorHAnsi"/>
          <w:sz w:val="28"/>
          <w:szCs w:val="28"/>
          <w:lang w:eastAsia="en-US"/>
        </w:rPr>
        <w:t xml:space="preserve"> (</w:t>
      </w:r>
      <w:r w:rsidR="006D3EAD">
        <w:rPr>
          <w:rFonts w:eastAsiaTheme="minorHAnsi"/>
          <w:sz w:val="28"/>
          <w:szCs w:val="28"/>
          <w:lang w:eastAsia="en-US"/>
        </w:rPr>
        <w:t xml:space="preserve">в </w:t>
      </w:r>
      <w:r w:rsidR="006D3EAD" w:rsidRPr="006D3EAD">
        <w:rPr>
          <w:rFonts w:eastAsiaTheme="minorHAnsi"/>
          <w:sz w:val="28"/>
          <w:szCs w:val="28"/>
          <w:lang w:eastAsia="en-US"/>
        </w:rPr>
        <w:t>редакци</w:t>
      </w:r>
      <w:r w:rsidR="006D3EAD">
        <w:rPr>
          <w:rFonts w:eastAsiaTheme="minorHAnsi"/>
          <w:sz w:val="28"/>
          <w:szCs w:val="28"/>
          <w:lang w:eastAsia="en-US"/>
        </w:rPr>
        <w:t>и</w:t>
      </w:r>
      <w:r w:rsidR="006D3EAD" w:rsidRPr="006D3EAD">
        <w:rPr>
          <w:rFonts w:eastAsiaTheme="minorHAnsi"/>
          <w:sz w:val="28"/>
          <w:szCs w:val="28"/>
          <w:lang w:eastAsia="en-US"/>
        </w:rPr>
        <w:t xml:space="preserve"> от 29.07.2020)</w:t>
      </w:r>
      <w:r w:rsidR="00F367D4">
        <w:rPr>
          <w:rFonts w:eastAsiaTheme="minorHAnsi"/>
          <w:sz w:val="28"/>
          <w:szCs w:val="28"/>
          <w:lang w:eastAsia="en-US"/>
        </w:rPr>
        <w:t xml:space="preserve"> и </w:t>
      </w:r>
      <w:r w:rsidR="00F367D4">
        <w:rPr>
          <w:color w:val="000000"/>
          <w:spacing w:val="-1"/>
          <w:sz w:val="28"/>
          <w:szCs w:val="28"/>
        </w:rPr>
        <w:t>П</w:t>
      </w:r>
      <w:r w:rsidR="00F367D4" w:rsidRPr="00D113BA">
        <w:rPr>
          <w:color w:val="000000"/>
          <w:spacing w:val="-1"/>
          <w:sz w:val="28"/>
          <w:szCs w:val="28"/>
        </w:rPr>
        <w:t>остановлени</w:t>
      </w:r>
      <w:r w:rsidR="00F367D4">
        <w:rPr>
          <w:color w:val="000000"/>
          <w:spacing w:val="-1"/>
          <w:sz w:val="28"/>
          <w:szCs w:val="28"/>
        </w:rPr>
        <w:t>ем</w:t>
      </w:r>
      <w:r w:rsidR="00F367D4" w:rsidRPr="00D113BA">
        <w:rPr>
          <w:color w:val="000000"/>
          <w:spacing w:val="-1"/>
          <w:sz w:val="28"/>
          <w:szCs w:val="28"/>
        </w:rPr>
        <w:t xml:space="preserve"> Правительства Ленинградской области от 09.12.2014 № 575 </w:t>
      </w:r>
      <w:r w:rsidR="00F367D4">
        <w:rPr>
          <w:color w:val="000000"/>
          <w:spacing w:val="-1"/>
          <w:sz w:val="28"/>
          <w:szCs w:val="28"/>
        </w:rPr>
        <w:t>«</w:t>
      </w:r>
      <w:r w:rsidR="00F367D4" w:rsidRPr="00D113BA">
        <w:rPr>
          <w:color w:val="000000"/>
          <w:spacing w:val="-1"/>
          <w:sz w:val="28"/>
          <w:szCs w:val="28"/>
        </w:rPr>
        <w:t xml:space="preserve">Об утверждении Перечня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</w:t>
      </w:r>
      <w:r w:rsidR="00F367D4" w:rsidRPr="00D113BA">
        <w:rPr>
          <w:color w:val="000000"/>
          <w:spacing w:val="-1"/>
          <w:sz w:val="28"/>
          <w:szCs w:val="28"/>
        </w:rPr>
        <w:lastRenderedPageBreak/>
        <w:t>общественно-политического характера мест на территории Ленинградской области</w:t>
      </w:r>
      <w:r w:rsidR="00F367D4">
        <w:rPr>
          <w:color w:val="000000"/>
          <w:spacing w:val="-1"/>
          <w:sz w:val="28"/>
          <w:szCs w:val="28"/>
        </w:rPr>
        <w:t>»</w:t>
      </w:r>
      <w:r w:rsidR="00F367D4" w:rsidRPr="00D113BA">
        <w:rPr>
          <w:color w:val="000000"/>
          <w:spacing w:val="-1"/>
          <w:sz w:val="28"/>
          <w:szCs w:val="28"/>
        </w:rPr>
        <w:t xml:space="preserve"> </w:t>
      </w:r>
      <w:r w:rsidR="00F367D4">
        <w:rPr>
          <w:color w:val="000000"/>
          <w:spacing w:val="-1"/>
          <w:sz w:val="28"/>
          <w:szCs w:val="28"/>
        </w:rPr>
        <w:t xml:space="preserve">(в редакции от 25.06.2021), </w:t>
      </w:r>
      <w:r w:rsidRPr="0094501D">
        <w:rPr>
          <w:rFonts w:eastAsiaTheme="minorHAnsi"/>
          <w:sz w:val="28"/>
          <w:szCs w:val="28"/>
          <w:lang w:eastAsia="en-US"/>
        </w:rPr>
        <w:t xml:space="preserve">в целях обеспечения безопасности мест массового пребывания людей, расположенных на территории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«Муринское городское поселение» Всеволожского</w:t>
      </w:r>
      <w:r w:rsidRPr="0094501D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области, администрация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«Муринское городское поселение» Всеволожского</w:t>
      </w:r>
      <w:r w:rsidRPr="0094501D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</w:t>
      </w:r>
    </w:p>
    <w:p w14:paraId="08E3EA67" w14:textId="77777777" w:rsidR="0094501D" w:rsidRPr="0094501D" w:rsidRDefault="0094501D" w:rsidP="00F367D4">
      <w:pPr>
        <w:pStyle w:val="a4"/>
        <w:ind w:firstLine="567"/>
        <w:rPr>
          <w:rFonts w:eastAsiaTheme="minorHAnsi"/>
          <w:sz w:val="28"/>
          <w:szCs w:val="28"/>
          <w:lang w:eastAsia="en-US"/>
        </w:rPr>
      </w:pPr>
    </w:p>
    <w:p w14:paraId="7B363268" w14:textId="3E4A1967" w:rsidR="0090245A" w:rsidRDefault="00E06414" w:rsidP="00F367D4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A6507D4" w14:textId="5ABE3474" w:rsidR="0090245A" w:rsidRPr="0090245A" w:rsidRDefault="0090245A" w:rsidP="00F367D4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0245A">
        <w:rPr>
          <w:rFonts w:eastAsiaTheme="minorHAnsi"/>
          <w:sz w:val="28"/>
          <w:szCs w:val="28"/>
          <w:lang w:eastAsia="en-US"/>
        </w:rPr>
        <w:t xml:space="preserve">1. Утвердить перечень мест массового пребывания людей, расположенных на территории муниципального образования </w:t>
      </w:r>
      <w:r w:rsidR="00140C0B">
        <w:rPr>
          <w:rFonts w:eastAsiaTheme="minorHAnsi"/>
          <w:sz w:val="28"/>
          <w:szCs w:val="28"/>
          <w:lang w:eastAsia="en-US"/>
        </w:rPr>
        <w:t>согласно</w:t>
      </w:r>
      <w:r w:rsidRPr="0090245A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140C0B">
        <w:rPr>
          <w:rFonts w:eastAsiaTheme="minorHAnsi"/>
          <w:sz w:val="28"/>
          <w:szCs w:val="28"/>
          <w:lang w:eastAsia="en-US"/>
        </w:rPr>
        <w:t>ю</w:t>
      </w:r>
      <w:r w:rsidRPr="0090245A">
        <w:rPr>
          <w:rFonts w:eastAsiaTheme="minorHAnsi"/>
          <w:sz w:val="28"/>
          <w:szCs w:val="28"/>
          <w:lang w:eastAsia="en-US"/>
        </w:rPr>
        <w:t xml:space="preserve"> № 1 к настоящему постановлению.</w:t>
      </w:r>
    </w:p>
    <w:p w14:paraId="40EA3E63" w14:textId="59EC69ED" w:rsidR="0090245A" w:rsidRPr="0090245A" w:rsidRDefault="0090245A" w:rsidP="00F367D4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0245A">
        <w:rPr>
          <w:rFonts w:eastAsiaTheme="minorHAnsi"/>
          <w:sz w:val="28"/>
          <w:szCs w:val="28"/>
          <w:lang w:eastAsia="en-US"/>
        </w:rPr>
        <w:t xml:space="preserve">2. Создать и утвердить межведомственную комиссию по обследованию мест массового пребывания людей </w:t>
      </w:r>
      <w:r w:rsidR="00140C0B">
        <w:rPr>
          <w:rFonts w:eastAsiaTheme="minorHAnsi"/>
          <w:sz w:val="28"/>
          <w:szCs w:val="28"/>
          <w:lang w:eastAsia="en-US"/>
        </w:rPr>
        <w:t>согласно</w:t>
      </w:r>
      <w:r w:rsidR="00140C0B" w:rsidRPr="0090245A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140C0B">
        <w:rPr>
          <w:rFonts w:eastAsiaTheme="minorHAnsi"/>
          <w:sz w:val="28"/>
          <w:szCs w:val="28"/>
          <w:lang w:eastAsia="en-US"/>
        </w:rPr>
        <w:t>ю</w:t>
      </w:r>
      <w:r w:rsidRPr="0090245A">
        <w:rPr>
          <w:rFonts w:eastAsiaTheme="minorHAnsi"/>
          <w:sz w:val="28"/>
          <w:szCs w:val="28"/>
          <w:lang w:eastAsia="en-US"/>
        </w:rPr>
        <w:t xml:space="preserve"> № 2 к настоящему постановлению.</w:t>
      </w:r>
    </w:p>
    <w:p w14:paraId="756824CB" w14:textId="24D6814F" w:rsidR="0090245A" w:rsidRPr="0090245A" w:rsidRDefault="0090245A" w:rsidP="00F367D4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0245A">
        <w:rPr>
          <w:rFonts w:eastAsiaTheme="minorHAnsi"/>
          <w:sz w:val="28"/>
          <w:szCs w:val="28"/>
          <w:lang w:eastAsia="en-US"/>
        </w:rPr>
        <w:t xml:space="preserve">3. Утвердить Положение о межведомственной комиссии по обследованию мест массового пребывания людей </w:t>
      </w:r>
      <w:r w:rsidR="00140C0B">
        <w:rPr>
          <w:rFonts w:eastAsiaTheme="minorHAnsi"/>
          <w:sz w:val="28"/>
          <w:szCs w:val="28"/>
          <w:lang w:eastAsia="en-US"/>
        </w:rPr>
        <w:t>согласно</w:t>
      </w:r>
      <w:r w:rsidR="00140C0B" w:rsidRPr="0090245A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140C0B">
        <w:rPr>
          <w:rFonts w:eastAsiaTheme="minorHAnsi"/>
          <w:sz w:val="28"/>
          <w:szCs w:val="28"/>
          <w:lang w:eastAsia="en-US"/>
        </w:rPr>
        <w:t>ю</w:t>
      </w:r>
      <w:r w:rsidR="00140C0B" w:rsidRPr="0090245A">
        <w:rPr>
          <w:rFonts w:eastAsiaTheme="minorHAnsi"/>
          <w:sz w:val="28"/>
          <w:szCs w:val="28"/>
          <w:lang w:eastAsia="en-US"/>
        </w:rPr>
        <w:t xml:space="preserve"> </w:t>
      </w:r>
      <w:r w:rsidRPr="0090245A">
        <w:rPr>
          <w:rFonts w:eastAsiaTheme="minorHAnsi"/>
          <w:sz w:val="28"/>
          <w:szCs w:val="28"/>
          <w:lang w:eastAsia="en-US"/>
        </w:rPr>
        <w:t>№ 3 к настоящему постановлению.</w:t>
      </w:r>
    </w:p>
    <w:p w14:paraId="1989C871" w14:textId="24270CB9" w:rsidR="0090245A" w:rsidRDefault="0090245A" w:rsidP="00F367D4">
      <w:pPr>
        <w:pStyle w:val="af4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Считать утратившими силу </w:t>
      </w:r>
      <w:r w:rsidR="00140C0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остановления администрации МО 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«Муринское 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ское поселение» Всеволожского муниципального района Ленинградской области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12.10.2016 № 298 «О создании межведомственной комиссии по обследованию мест 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массового пребывания людей на территории муниципального образования «Муринское 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ское поселение» Всеволожского муниципального района Ленинградской области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проведения их категорирования» и от 27.04.2018 № 170 «Об утверждении перечня мест 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массового пребывания людей 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расположенных 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«Муринское 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</w:t>
      </w:r>
      <w:r w:rsidR="00976B34" w:rsidRP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ское поселение» Всеволожского муниципального района Ленинградской области</w:t>
      </w:r>
      <w:r w:rsidR="00976B34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0E3D3DE" w14:textId="601F292A" w:rsidR="0090245A" w:rsidRDefault="0090245A" w:rsidP="00F367D4">
      <w:pPr>
        <w:pStyle w:val="af4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О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45B29FD8" w14:textId="5A224889" w:rsidR="0090245A" w:rsidRDefault="0090245A" w:rsidP="00F367D4">
      <w:pPr>
        <w:pStyle w:val="af4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9024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подписания.</w:t>
      </w:r>
    </w:p>
    <w:p w14:paraId="1F60FA78" w14:textId="399FB61C" w:rsidR="0090245A" w:rsidRPr="0090245A" w:rsidRDefault="0090245A" w:rsidP="00F367D4">
      <w:pPr>
        <w:pStyle w:val="af4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0245A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оставляю за собой.</w:t>
      </w:r>
    </w:p>
    <w:p w14:paraId="5CDC612C" w14:textId="77777777" w:rsidR="0090245A" w:rsidRPr="0090245A" w:rsidRDefault="0090245A" w:rsidP="00F367D4">
      <w:pPr>
        <w:pStyle w:val="a4"/>
        <w:ind w:firstLine="0"/>
        <w:rPr>
          <w:sz w:val="28"/>
          <w:szCs w:val="28"/>
          <w:lang w:eastAsia="ar-SA"/>
        </w:rPr>
      </w:pPr>
    </w:p>
    <w:p w14:paraId="334F5D50" w14:textId="5FF5DB37" w:rsidR="0090245A" w:rsidRDefault="0090245A" w:rsidP="0090245A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</w:t>
      </w:r>
      <w:r w:rsidR="00140C0B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А.Ю. Белов </w:t>
      </w:r>
    </w:p>
    <w:p w14:paraId="06BB87DA" w14:textId="2AA57F2C" w:rsidR="0090245A" w:rsidRDefault="0090245A" w:rsidP="0090245A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2A0C8CBC" w14:textId="77777777" w:rsidR="008B7F55" w:rsidRDefault="008B7F55" w:rsidP="0090245A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4CC4C1E5" w14:textId="77777777" w:rsidR="0090245A" w:rsidRPr="0090245A" w:rsidRDefault="0090245A" w:rsidP="0090245A">
      <w:pPr>
        <w:pStyle w:val="a4"/>
        <w:ind w:firstLine="0"/>
        <w:rPr>
          <w:sz w:val="28"/>
          <w:szCs w:val="28"/>
          <w:lang w:eastAsia="ar-SA"/>
        </w:rPr>
      </w:pPr>
    </w:p>
    <w:p w14:paraId="7A2F81A0" w14:textId="77777777" w:rsidR="007E508A" w:rsidRPr="0090245A" w:rsidRDefault="007E508A" w:rsidP="00680323">
      <w:pPr>
        <w:pStyle w:val="a4"/>
        <w:ind w:firstLine="567"/>
        <w:rPr>
          <w:sz w:val="28"/>
          <w:szCs w:val="28"/>
          <w:lang w:eastAsia="ar-SA"/>
        </w:rPr>
      </w:pPr>
    </w:p>
    <w:p w14:paraId="0B8CC499" w14:textId="77777777" w:rsidR="007E508A" w:rsidRPr="0090245A" w:rsidRDefault="007E508A" w:rsidP="00680323">
      <w:pPr>
        <w:pStyle w:val="a4"/>
        <w:ind w:firstLine="567"/>
        <w:rPr>
          <w:sz w:val="28"/>
          <w:szCs w:val="28"/>
          <w:lang w:eastAsia="ar-SA"/>
        </w:rPr>
      </w:pPr>
    </w:p>
    <w:p w14:paraId="3823277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7ACE44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02532E0" w14:textId="77777777" w:rsidR="00F367D4" w:rsidRP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14:paraId="2E1D72E6" w14:textId="4D722339" w:rsidR="00F367D4" w:rsidRP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3ACDB762" w14:textId="6D084F3D" w:rsid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МО </w:t>
      </w:r>
      <w:r>
        <w:rPr>
          <w:rFonts w:eastAsiaTheme="minorHAnsi"/>
          <w:sz w:val="28"/>
          <w:szCs w:val="28"/>
          <w:lang w:eastAsia="en-US"/>
        </w:rPr>
        <w:t>«Муринское городское</w:t>
      </w:r>
      <w:r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72D4BCFC" w14:textId="49CAD134" w:rsid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Всеволожского муниципального района</w:t>
      </w:r>
    </w:p>
    <w:p w14:paraId="04C88C0A" w14:textId="04EF728D" w:rsidR="00F367D4" w:rsidRP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0101062B" w14:textId="7CE32FCC" w:rsid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от </w:t>
      </w:r>
      <w:r w:rsidR="00C44511">
        <w:rPr>
          <w:rFonts w:eastAsiaTheme="minorHAnsi"/>
          <w:sz w:val="28"/>
          <w:szCs w:val="28"/>
          <w:lang w:eastAsia="en-US"/>
        </w:rPr>
        <w:t xml:space="preserve">« 10 </w:t>
      </w:r>
      <w:r>
        <w:rPr>
          <w:rFonts w:eastAsiaTheme="minorHAnsi"/>
          <w:sz w:val="28"/>
          <w:szCs w:val="28"/>
          <w:lang w:eastAsia="en-US"/>
        </w:rPr>
        <w:t>»</w:t>
      </w:r>
      <w:r w:rsidRPr="00F367D4">
        <w:rPr>
          <w:rFonts w:eastAsiaTheme="minorHAnsi"/>
          <w:sz w:val="28"/>
          <w:szCs w:val="28"/>
          <w:lang w:eastAsia="en-US"/>
        </w:rPr>
        <w:t xml:space="preserve"> </w:t>
      </w:r>
      <w:r w:rsidR="00C44511">
        <w:rPr>
          <w:rFonts w:eastAsiaTheme="minorHAnsi"/>
          <w:sz w:val="28"/>
          <w:szCs w:val="28"/>
          <w:lang w:eastAsia="en-US"/>
        </w:rPr>
        <w:t xml:space="preserve">сентября </w:t>
      </w:r>
      <w:r w:rsidRPr="00F367D4">
        <w:rPr>
          <w:rFonts w:eastAsiaTheme="minorHAnsi"/>
          <w:sz w:val="28"/>
          <w:szCs w:val="28"/>
          <w:lang w:eastAsia="en-US"/>
        </w:rPr>
        <w:t xml:space="preserve"> 20</w:t>
      </w:r>
      <w:r w:rsidR="00C44511">
        <w:rPr>
          <w:rFonts w:eastAsiaTheme="minorHAnsi"/>
          <w:sz w:val="28"/>
          <w:szCs w:val="28"/>
          <w:lang w:eastAsia="en-US"/>
        </w:rPr>
        <w:t>21</w:t>
      </w:r>
      <w:r w:rsidRPr="00F367D4">
        <w:rPr>
          <w:rFonts w:eastAsiaTheme="minorHAnsi"/>
          <w:sz w:val="28"/>
          <w:szCs w:val="28"/>
          <w:lang w:eastAsia="en-US"/>
        </w:rPr>
        <w:t xml:space="preserve"> года  № </w:t>
      </w:r>
      <w:r w:rsidR="00C44511">
        <w:rPr>
          <w:rFonts w:eastAsiaTheme="minorHAnsi"/>
          <w:sz w:val="28"/>
          <w:szCs w:val="28"/>
          <w:lang w:eastAsia="en-US"/>
        </w:rPr>
        <w:t>233</w:t>
      </w:r>
    </w:p>
    <w:p w14:paraId="02E79FDE" w14:textId="0AECB210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</w:p>
    <w:p w14:paraId="3577BBF3" w14:textId="77777777" w:rsidR="00F367D4" w:rsidRP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</w:p>
    <w:p w14:paraId="1132BE2B" w14:textId="77777777" w:rsidR="0077793F" w:rsidRDefault="00F367D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ПЕРЕЧЕНЬ ОБЪЕКТОВ С МАССОВЫМ ПРЕБЫВАНИЕМ ЛЮДЕЙ </w:t>
      </w:r>
    </w:p>
    <w:p w14:paraId="00B75A3C" w14:textId="77777777" w:rsidR="0077793F" w:rsidRDefault="00F367D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3BDD3AAB" w14:textId="643997C6" w:rsidR="0077793F" w:rsidRDefault="0077793F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367D4">
        <w:rPr>
          <w:rFonts w:eastAsiaTheme="minorHAnsi"/>
          <w:sz w:val="28"/>
          <w:szCs w:val="28"/>
          <w:lang w:eastAsia="en-US"/>
        </w:rPr>
        <w:t>МУРИНСКОЕ ГОРОДСКОЕ</w:t>
      </w:r>
      <w:r w:rsidR="00F367D4"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>
        <w:rPr>
          <w:rFonts w:eastAsiaTheme="minorHAnsi"/>
          <w:sz w:val="28"/>
          <w:szCs w:val="28"/>
          <w:lang w:eastAsia="en-US"/>
        </w:rPr>
        <w:t>»</w:t>
      </w:r>
      <w:r w:rsidR="00F367D4" w:rsidRPr="00F367D4">
        <w:rPr>
          <w:rFonts w:eastAsiaTheme="minorHAnsi"/>
          <w:sz w:val="28"/>
          <w:szCs w:val="28"/>
          <w:lang w:eastAsia="en-US"/>
        </w:rPr>
        <w:t xml:space="preserve"> </w:t>
      </w:r>
    </w:p>
    <w:p w14:paraId="450447D7" w14:textId="77777777" w:rsidR="0077793F" w:rsidRDefault="00F367D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ВСЕВОЛОЖСКОГО</w:t>
      </w:r>
      <w:r w:rsidRPr="00F367D4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14:paraId="1F5651C0" w14:textId="312073B9" w:rsidR="00F367D4" w:rsidRDefault="00F367D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3B643ABA" w14:textId="0F2DC053" w:rsidR="00F367D4" w:rsidRDefault="00F367D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6937DFF4" w14:textId="77777777" w:rsidR="00F367D4" w:rsidRPr="00F367D4" w:rsidRDefault="00F367D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4D8AFA15" w14:textId="22FBB28C" w:rsidR="00F367D4" w:rsidRPr="00F367D4" w:rsidRDefault="00F367D4" w:rsidP="00F367D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</w:rPr>
      </w:pPr>
      <w:r w:rsidRPr="00F367D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</w:rPr>
        <w:t xml:space="preserve"> </w:t>
      </w:r>
      <w:r w:rsidRPr="00F367D4">
        <w:rPr>
          <w:rFonts w:eastAsiaTheme="minorHAnsi"/>
          <w:sz w:val="28"/>
          <w:szCs w:val="28"/>
        </w:rPr>
        <w:t>г.Мурино Всеволожского района Ленинградской области, парк на ул.Английской.</w:t>
      </w:r>
    </w:p>
    <w:p w14:paraId="07A7DA6A" w14:textId="77777777" w:rsidR="00F367D4" w:rsidRDefault="00F367D4" w:rsidP="00F367D4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F367D4">
        <w:rPr>
          <w:rFonts w:eastAsiaTheme="minorHAnsi"/>
          <w:sz w:val="28"/>
          <w:szCs w:val="28"/>
        </w:rPr>
        <w:t xml:space="preserve">г.Мурино Всеволожского района Ленинградской области, </w:t>
      </w:r>
      <w:r>
        <w:rPr>
          <w:rFonts w:eastAsiaTheme="minorHAnsi"/>
          <w:sz w:val="28"/>
          <w:szCs w:val="28"/>
        </w:rPr>
        <w:t>площадка, расположенная в границах пешеходной зоны бульвара Менделеева, а именно, на пересечении створа дома № 22 и центральной пешеходной части бульвара.</w:t>
      </w:r>
    </w:p>
    <w:p w14:paraId="469D09A9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399924B9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F9B1522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29909B2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D0E4C05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03733E9E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67F5A76B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56AA6AC4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32404BC5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2269A4FE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67AB8EBA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05DA6A51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36D53EF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7390EEF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005AA0A5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2E684AB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2AFBC872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3DD18C6D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7D944256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1695B8F5" w14:textId="77777777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506FC29D" w14:textId="3DB54CBB" w:rsidR="00F367D4" w:rsidRP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>2</w:t>
      </w:r>
    </w:p>
    <w:p w14:paraId="6A89ECA1" w14:textId="77777777" w:rsidR="00F367D4" w:rsidRP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4847D665" w14:textId="77777777" w:rsid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МО </w:t>
      </w:r>
      <w:r>
        <w:rPr>
          <w:rFonts w:eastAsiaTheme="minorHAnsi"/>
          <w:sz w:val="28"/>
          <w:szCs w:val="28"/>
          <w:lang w:eastAsia="en-US"/>
        </w:rPr>
        <w:t>«Муринское городское</w:t>
      </w:r>
      <w:r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06F8CED7" w14:textId="77777777" w:rsid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Всеволожского муниципального района</w:t>
      </w:r>
    </w:p>
    <w:p w14:paraId="1223C209" w14:textId="77777777" w:rsidR="00F367D4" w:rsidRP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00D78207" w14:textId="2A9D1E79" w:rsidR="00F367D4" w:rsidRDefault="00F367D4" w:rsidP="00F367D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от </w:t>
      </w:r>
      <w:r w:rsidR="00C44511">
        <w:rPr>
          <w:rFonts w:eastAsiaTheme="minorHAnsi"/>
          <w:sz w:val="28"/>
          <w:szCs w:val="28"/>
          <w:lang w:eastAsia="en-US"/>
        </w:rPr>
        <w:t xml:space="preserve">« 10 </w:t>
      </w:r>
      <w:r>
        <w:rPr>
          <w:rFonts w:eastAsiaTheme="minorHAnsi"/>
          <w:sz w:val="28"/>
          <w:szCs w:val="28"/>
          <w:lang w:eastAsia="en-US"/>
        </w:rPr>
        <w:t>»</w:t>
      </w:r>
      <w:r w:rsidRPr="00F367D4">
        <w:rPr>
          <w:rFonts w:eastAsiaTheme="minorHAnsi"/>
          <w:sz w:val="28"/>
          <w:szCs w:val="28"/>
          <w:lang w:eastAsia="en-US"/>
        </w:rPr>
        <w:t xml:space="preserve"> </w:t>
      </w:r>
      <w:r w:rsidR="00C44511">
        <w:rPr>
          <w:rFonts w:eastAsiaTheme="minorHAnsi"/>
          <w:sz w:val="28"/>
          <w:szCs w:val="28"/>
          <w:lang w:eastAsia="en-US"/>
        </w:rPr>
        <w:t xml:space="preserve">сентября </w:t>
      </w:r>
      <w:r w:rsidRPr="00F367D4">
        <w:rPr>
          <w:rFonts w:eastAsiaTheme="minorHAnsi"/>
          <w:sz w:val="28"/>
          <w:szCs w:val="28"/>
          <w:lang w:eastAsia="en-US"/>
        </w:rPr>
        <w:t xml:space="preserve"> 20</w:t>
      </w:r>
      <w:r w:rsidR="00C44511">
        <w:rPr>
          <w:rFonts w:eastAsiaTheme="minorHAnsi"/>
          <w:sz w:val="28"/>
          <w:szCs w:val="28"/>
          <w:lang w:eastAsia="en-US"/>
        </w:rPr>
        <w:t>21</w:t>
      </w:r>
      <w:r w:rsidRPr="00F367D4">
        <w:rPr>
          <w:rFonts w:eastAsiaTheme="minorHAnsi"/>
          <w:sz w:val="28"/>
          <w:szCs w:val="28"/>
          <w:lang w:eastAsia="en-US"/>
        </w:rPr>
        <w:t xml:space="preserve"> года  № </w:t>
      </w:r>
      <w:r w:rsidR="00C44511">
        <w:rPr>
          <w:rFonts w:eastAsiaTheme="minorHAnsi"/>
          <w:sz w:val="28"/>
          <w:szCs w:val="28"/>
          <w:lang w:eastAsia="en-US"/>
        </w:rPr>
        <w:t>233</w:t>
      </w:r>
    </w:p>
    <w:p w14:paraId="76CDE3E6" w14:textId="53ACF354" w:rsidR="00F367D4" w:rsidRDefault="00F367D4" w:rsidP="00F367D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6B658E44" w14:textId="77777777" w:rsidR="0077793F" w:rsidRDefault="00F367D4" w:rsidP="0077793F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СОСТАВ КОМИССИИ ПО ОБСЛЕДОВАНИЮ МЕСТ </w:t>
      </w:r>
    </w:p>
    <w:p w14:paraId="1ED64C11" w14:textId="77777777" w:rsidR="0077793F" w:rsidRDefault="00F367D4" w:rsidP="0077793F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МАССОВОГО ПРЕБЫВАНИЯ ЛЮДЕЙ, РАСПОЛОЖЕННЫХ </w:t>
      </w:r>
    </w:p>
    <w:p w14:paraId="56896342" w14:textId="77777777" w:rsidR="0077793F" w:rsidRDefault="00F367D4" w:rsidP="0077793F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15E18F49" w14:textId="1E30F08F" w:rsidR="0077793F" w:rsidRDefault="0077793F" w:rsidP="0077793F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«МУРИНСКОЕ ГОРОДСКОЕ</w:t>
      </w:r>
      <w:r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>
        <w:rPr>
          <w:rFonts w:eastAsiaTheme="minorHAnsi"/>
          <w:sz w:val="28"/>
          <w:szCs w:val="28"/>
          <w:lang w:eastAsia="en-US"/>
        </w:rPr>
        <w:t>»</w:t>
      </w:r>
      <w:r w:rsidRPr="00F367D4">
        <w:rPr>
          <w:rFonts w:eastAsiaTheme="minorHAnsi"/>
          <w:sz w:val="28"/>
          <w:szCs w:val="28"/>
          <w:lang w:eastAsia="en-US"/>
        </w:rPr>
        <w:t xml:space="preserve"> </w:t>
      </w:r>
    </w:p>
    <w:p w14:paraId="094293ED" w14:textId="77777777" w:rsidR="0077793F" w:rsidRDefault="0077793F" w:rsidP="0077793F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ВСЕВОЛОЖСКОГО</w:t>
      </w:r>
      <w:r w:rsidRPr="00F367D4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14:paraId="42B116BD" w14:textId="5A31AB9C" w:rsidR="00F367D4" w:rsidRPr="00F367D4" w:rsidRDefault="0077793F" w:rsidP="0077793F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0F8C6670" w14:textId="77777777" w:rsidR="0077793F" w:rsidRDefault="0077793F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204050E4" w14:textId="5BF9DBE7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14:paraId="1B760184" w14:textId="57903F06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Бекетов Алексей Николаевич – заместитель главы администрации;</w:t>
      </w:r>
    </w:p>
    <w:p w14:paraId="0756AC10" w14:textId="77777777" w:rsidR="0077793F" w:rsidRP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16"/>
          <w:szCs w:val="16"/>
          <w:lang w:eastAsia="en-US"/>
        </w:rPr>
      </w:pPr>
    </w:p>
    <w:p w14:paraId="53CEB048" w14:textId="5232F10F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 комиссии:</w:t>
      </w:r>
    </w:p>
    <w:p w14:paraId="330FC063" w14:textId="1CF6E15E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Калинин Владимир Михайлович – заведующий сектором территориальной безопасности администрации;</w:t>
      </w:r>
    </w:p>
    <w:p w14:paraId="46309E3A" w14:textId="23138C99" w:rsidR="0077793F" w:rsidRP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16"/>
          <w:szCs w:val="16"/>
          <w:lang w:eastAsia="en-US"/>
        </w:rPr>
      </w:pPr>
    </w:p>
    <w:p w14:paraId="4005988F" w14:textId="4E38B574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комиссии:</w:t>
      </w:r>
    </w:p>
    <w:p w14:paraId="058B0001" w14:textId="4FA1F197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Дудун Елена Викторовна – специалист 1 категории сектора территориальной безопасности администрации;</w:t>
      </w:r>
    </w:p>
    <w:p w14:paraId="12BE1EA0" w14:textId="22A9A1C4" w:rsidR="0077793F" w:rsidRP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16"/>
          <w:szCs w:val="16"/>
          <w:lang w:eastAsia="en-US"/>
        </w:rPr>
      </w:pPr>
    </w:p>
    <w:p w14:paraId="60AF942C" w14:textId="19BB6E03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комиссии:</w:t>
      </w:r>
    </w:p>
    <w:p w14:paraId="18668766" w14:textId="77777777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Щербаков Михаил Викторович – ведущий специалист сектора территориальной безопасности администрации;</w:t>
      </w:r>
    </w:p>
    <w:p w14:paraId="598EF01B" w14:textId="503F2B80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Буряк Александр Юрьевич – ведущий специалист сектора территориальной безопасности администрации;</w:t>
      </w:r>
    </w:p>
    <w:p w14:paraId="2274AF35" w14:textId="4BEF83A2" w:rsid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7793F">
        <w:rPr>
          <w:rFonts w:eastAsiaTheme="minorHAnsi"/>
          <w:sz w:val="28"/>
          <w:szCs w:val="28"/>
          <w:lang w:eastAsia="en-US"/>
        </w:rPr>
        <w:t>Представитель отдела в Красногвардейском районе Управления Федеральной службы безопасности Российской Федерации по г.Санкт-Петербургу и Ленинградской области (</w:t>
      </w:r>
      <w:r>
        <w:rPr>
          <w:rFonts w:eastAsiaTheme="minorHAnsi"/>
          <w:sz w:val="28"/>
          <w:szCs w:val="28"/>
          <w:lang w:eastAsia="en-US"/>
        </w:rPr>
        <w:t>по согласованию</w:t>
      </w:r>
      <w:r w:rsidRPr="0077793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6992234" w14:textId="164D338F" w:rsidR="0077793F" w:rsidRPr="0077793F" w:rsidRDefault="0077793F" w:rsidP="0077793F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7793F">
        <w:rPr>
          <w:rFonts w:eastAsiaTheme="minorHAnsi"/>
          <w:sz w:val="28"/>
          <w:szCs w:val="28"/>
          <w:lang w:eastAsia="en-US"/>
        </w:rPr>
        <w:t>Представитель отдела надзорной деятельности и профилактической работы Всеволожского района ГУ МЧС России по Ленинградской области (по согласованию);</w:t>
      </w:r>
    </w:p>
    <w:p w14:paraId="6EA396AB" w14:textId="5631BDF4" w:rsidR="003A4904" w:rsidRPr="003A4904" w:rsidRDefault="003A4904" w:rsidP="003A4904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7793F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3A4904">
        <w:rPr>
          <w:rFonts w:eastAsiaTheme="minorHAnsi"/>
          <w:sz w:val="28"/>
          <w:szCs w:val="28"/>
          <w:lang w:eastAsia="en-US"/>
        </w:rPr>
        <w:t>Управления министерства внутренних дел Российской Федерации по Всеволожскому району Ленинградской области (по согласованию);</w:t>
      </w:r>
    </w:p>
    <w:p w14:paraId="4992F9C7" w14:textId="77777777" w:rsidR="003A4904" w:rsidRDefault="003A4904" w:rsidP="003A4904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7793F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3A4904">
        <w:rPr>
          <w:rFonts w:eastAsiaTheme="minorHAnsi"/>
          <w:sz w:val="28"/>
          <w:szCs w:val="28"/>
          <w:lang w:eastAsia="en-US"/>
        </w:rPr>
        <w:t>отдела вневедомственной охраны по Всеволожскому району ЛО – филиала ФГКУ «УВО ВНГ России по СПБ и ЛО» (по согласованию);</w:t>
      </w:r>
    </w:p>
    <w:p w14:paraId="76D29847" w14:textId="36798951" w:rsidR="003A4904" w:rsidRDefault="003A4904" w:rsidP="003A4904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7793F">
        <w:rPr>
          <w:rFonts w:eastAsiaTheme="minorHAnsi"/>
          <w:sz w:val="28"/>
          <w:szCs w:val="28"/>
          <w:lang w:eastAsia="en-US"/>
        </w:rPr>
        <w:t xml:space="preserve">Представитель </w:t>
      </w:r>
      <w:r>
        <w:rPr>
          <w:rFonts w:eastAsiaTheme="minorHAnsi"/>
          <w:sz w:val="28"/>
          <w:szCs w:val="28"/>
          <w:lang w:eastAsia="en-US"/>
        </w:rPr>
        <w:t>собственника места массового прибывания людей или лица, использующего место массового пребывания людей на ином законном основании</w:t>
      </w:r>
      <w:r w:rsidRPr="003A4904">
        <w:rPr>
          <w:rFonts w:eastAsiaTheme="minorHAnsi"/>
          <w:sz w:val="28"/>
          <w:szCs w:val="28"/>
          <w:lang w:eastAsia="en-US"/>
        </w:rPr>
        <w:t xml:space="preserve"> (по согласованию</w:t>
      </w:r>
      <w:r>
        <w:rPr>
          <w:rFonts w:eastAsiaTheme="minorHAnsi"/>
          <w:sz w:val="28"/>
          <w:szCs w:val="28"/>
          <w:lang w:eastAsia="en-US"/>
        </w:rPr>
        <w:t>).</w:t>
      </w:r>
    </w:p>
    <w:p w14:paraId="74C3C27D" w14:textId="0FB380B3" w:rsidR="003A4904" w:rsidRPr="00F367D4" w:rsidRDefault="003A4904" w:rsidP="003A490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>3</w:t>
      </w:r>
    </w:p>
    <w:p w14:paraId="150933D1" w14:textId="77777777" w:rsidR="003A4904" w:rsidRPr="00F367D4" w:rsidRDefault="003A4904" w:rsidP="003A490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1D159CE3" w14:textId="77777777" w:rsidR="003A4904" w:rsidRDefault="003A4904" w:rsidP="003A490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МО </w:t>
      </w:r>
      <w:r>
        <w:rPr>
          <w:rFonts w:eastAsiaTheme="minorHAnsi"/>
          <w:sz w:val="28"/>
          <w:szCs w:val="28"/>
          <w:lang w:eastAsia="en-US"/>
        </w:rPr>
        <w:t>«Муринское городское</w:t>
      </w:r>
      <w:r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613080A3" w14:textId="77777777" w:rsidR="003A4904" w:rsidRDefault="003A4904" w:rsidP="003A490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Всеволожского муниципального района</w:t>
      </w:r>
    </w:p>
    <w:p w14:paraId="1CC3D4B1" w14:textId="77777777" w:rsidR="003A4904" w:rsidRPr="00F367D4" w:rsidRDefault="003A4904" w:rsidP="003A490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1FC35E39" w14:textId="6FF9E530" w:rsidR="003A4904" w:rsidRDefault="003A4904" w:rsidP="003A4904">
      <w:pPr>
        <w:shd w:val="clear" w:color="auto" w:fill="FFFFFF"/>
        <w:spacing w:line="360" w:lineRule="atLeast"/>
        <w:ind w:firstLine="4111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от </w:t>
      </w:r>
      <w:r w:rsidR="00C44511">
        <w:rPr>
          <w:rFonts w:eastAsiaTheme="minorHAnsi"/>
          <w:sz w:val="28"/>
          <w:szCs w:val="28"/>
          <w:lang w:eastAsia="en-US"/>
        </w:rPr>
        <w:t xml:space="preserve">« 10 </w:t>
      </w:r>
      <w:r>
        <w:rPr>
          <w:rFonts w:eastAsiaTheme="minorHAnsi"/>
          <w:sz w:val="28"/>
          <w:szCs w:val="28"/>
          <w:lang w:eastAsia="en-US"/>
        </w:rPr>
        <w:t>»</w:t>
      </w:r>
      <w:r w:rsidRPr="00F367D4">
        <w:rPr>
          <w:rFonts w:eastAsiaTheme="minorHAnsi"/>
          <w:sz w:val="28"/>
          <w:szCs w:val="28"/>
          <w:lang w:eastAsia="en-US"/>
        </w:rPr>
        <w:t xml:space="preserve"> </w:t>
      </w:r>
      <w:r w:rsidR="00C44511">
        <w:rPr>
          <w:rFonts w:eastAsiaTheme="minorHAnsi"/>
          <w:sz w:val="28"/>
          <w:szCs w:val="28"/>
          <w:lang w:eastAsia="en-US"/>
        </w:rPr>
        <w:t xml:space="preserve">сентября </w:t>
      </w:r>
      <w:r w:rsidRPr="00F367D4">
        <w:rPr>
          <w:rFonts w:eastAsiaTheme="minorHAnsi"/>
          <w:sz w:val="28"/>
          <w:szCs w:val="28"/>
          <w:lang w:eastAsia="en-US"/>
        </w:rPr>
        <w:t xml:space="preserve"> 20</w:t>
      </w:r>
      <w:r w:rsidR="00C44511">
        <w:rPr>
          <w:rFonts w:eastAsiaTheme="minorHAnsi"/>
          <w:sz w:val="28"/>
          <w:szCs w:val="28"/>
          <w:lang w:eastAsia="en-US"/>
        </w:rPr>
        <w:t>21</w:t>
      </w:r>
      <w:r w:rsidRPr="00F367D4">
        <w:rPr>
          <w:rFonts w:eastAsiaTheme="minorHAnsi"/>
          <w:sz w:val="28"/>
          <w:szCs w:val="28"/>
          <w:lang w:eastAsia="en-US"/>
        </w:rPr>
        <w:t xml:space="preserve"> года  № </w:t>
      </w:r>
      <w:r w:rsidR="00C44511">
        <w:rPr>
          <w:rFonts w:eastAsiaTheme="minorHAnsi"/>
          <w:sz w:val="28"/>
          <w:szCs w:val="28"/>
          <w:lang w:eastAsia="en-US"/>
        </w:rPr>
        <w:t>233</w:t>
      </w:r>
    </w:p>
    <w:p w14:paraId="250274F8" w14:textId="77777777" w:rsidR="003A4904" w:rsidRDefault="003A4904" w:rsidP="003A4904">
      <w:pPr>
        <w:shd w:val="clear" w:color="auto" w:fill="FFFFFF"/>
        <w:spacing w:line="360" w:lineRule="atLeast"/>
        <w:jc w:val="right"/>
        <w:textAlignment w:val="baseline"/>
        <w:rPr>
          <w:rFonts w:eastAsiaTheme="minorHAnsi"/>
          <w:sz w:val="28"/>
          <w:szCs w:val="28"/>
        </w:rPr>
      </w:pPr>
    </w:p>
    <w:p w14:paraId="7718DADC" w14:textId="01BCF19D" w:rsidR="00F367D4" w:rsidRPr="00F367D4" w:rsidRDefault="003A490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ПОЛОЖЕНИЕ</w:t>
      </w:r>
    </w:p>
    <w:p w14:paraId="0F911F30" w14:textId="02231EA8" w:rsidR="00F367D4" w:rsidRPr="00F367D4" w:rsidRDefault="003A490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О МЕЖВЕДОМСТВЕННОЙ КОМИССИИ ПО ОБСЛЕДОВАНИЮ</w:t>
      </w:r>
    </w:p>
    <w:p w14:paraId="20FFA6D5" w14:textId="77777777" w:rsidR="003A4904" w:rsidRDefault="003A490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МЕСТ МАССОВОГО ПРЕБЫВАНИЯ ЛЮДЕЙ, РАСПОЛОЖЕННЫХ </w:t>
      </w:r>
    </w:p>
    <w:p w14:paraId="1BF00A48" w14:textId="77777777" w:rsidR="003A4904" w:rsidRDefault="003A490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39DEDBFC" w14:textId="0AAFF8FF" w:rsidR="003A4904" w:rsidRDefault="003A490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«МУРИНСКОЕ ГОРОДСКОЕ</w:t>
      </w:r>
      <w:r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>
        <w:rPr>
          <w:rFonts w:eastAsiaTheme="minorHAnsi"/>
          <w:sz w:val="28"/>
          <w:szCs w:val="28"/>
          <w:lang w:eastAsia="en-US"/>
        </w:rPr>
        <w:t>»</w:t>
      </w:r>
      <w:r w:rsidRPr="00F367D4">
        <w:rPr>
          <w:rFonts w:eastAsiaTheme="minorHAnsi"/>
          <w:sz w:val="28"/>
          <w:szCs w:val="28"/>
          <w:lang w:eastAsia="en-US"/>
        </w:rPr>
        <w:t xml:space="preserve"> </w:t>
      </w:r>
    </w:p>
    <w:p w14:paraId="0F73B4BB" w14:textId="77777777" w:rsidR="003A4904" w:rsidRDefault="003A490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ВСЕВОЛОЖСКОГО</w:t>
      </w:r>
      <w:r w:rsidRPr="00F367D4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14:paraId="4D663241" w14:textId="62C7361C" w:rsidR="00F367D4" w:rsidRDefault="003A490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318FC05D" w14:textId="77777777" w:rsidR="003A4904" w:rsidRPr="00F367D4" w:rsidRDefault="003A4904" w:rsidP="00F367D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64A2BBD5" w14:textId="77777777" w:rsidR="00F367D4" w:rsidRPr="00F367D4" w:rsidRDefault="00F367D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F367D4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5CBB6698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520CBA83" w14:textId="64E91444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Межведомственная комиссия по обследованию мест массового пребывания людей (далее –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14:paraId="04E19DEB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4D5C0F27" w14:textId="1C5BB2A8" w:rsidR="00F367D4" w:rsidRPr="00F367D4" w:rsidRDefault="00F367D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F367D4">
        <w:rPr>
          <w:rFonts w:eastAsiaTheme="minorHAnsi"/>
          <w:b/>
          <w:bCs/>
          <w:sz w:val="28"/>
          <w:szCs w:val="28"/>
          <w:lang w:eastAsia="en-US"/>
        </w:rPr>
        <w:t>2. Цель создания Комиссии</w:t>
      </w:r>
    </w:p>
    <w:p w14:paraId="206768A1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5FBE23A8" w14:textId="5E73ED67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14:paraId="512A9566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1C6AD1BB" w14:textId="3A25A4A8" w:rsidR="00F367D4" w:rsidRPr="00F367D4" w:rsidRDefault="00F367D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F367D4">
        <w:rPr>
          <w:rFonts w:eastAsiaTheme="minorHAnsi"/>
          <w:b/>
          <w:bCs/>
          <w:sz w:val="28"/>
          <w:szCs w:val="28"/>
          <w:lang w:eastAsia="en-US"/>
        </w:rPr>
        <w:t>3. Полномочия Комиссии</w:t>
      </w:r>
    </w:p>
    <w:p w14:paraId="79EB96F1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48FCA369" w14:textId="69B2581F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Комиссия имеет право:</w:t>
      </w:r>
    </w:p>
    <w:p w14:paraId="340745EE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проводить обследования и категорирование мест массового пребывания людей;</w:t>
      </w:r>
      <w:r w:rsidR="008B7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D5E41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составлять акты обследования и категорирования мест массового пребывания людей;</w:t>
      </w:r>
    </w:p>
    <w:p w14:paraId="2FD63A82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определять мероприятия по обеспечению антитеррористической защищенности мест массового пребывания людей;</w:t>
      </w:r>
    </w:p>
    <w:p w14:paraId="2E0AC2A9" w14:textId="33D5E59B" w:rsidR="00F367D4" w:rsidRP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7F55">
        <w:rPr>
          <w:rFonts w:ascii="Times New Roman" w:hAnsi="Times New Roman" w:cs="Times New Roman"/>
          <w:sz w:val="28"/>
          <w:szCs w:val="28"/>
        </w:rPr>
        <w:lastRenderedPageBreak/>
        <w:t>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14:paraId="65FEFA53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6DDAABF4" w14:textId="65B82F64" w:rsidR="00F367D4" w:rsidRPr="00F367D4" w:rsidRDefault="00F367D4" w:rsidP="003A4904">
      <w:pPr>
        <w:shd w:val="clear" w:color="auto" w:fill="FFFFFF"/>
        <w:spacing w:line="360" w:lineRule="atLeast"/>
        <w:jc w:val="center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F367D4">
        <w:rPr>
          <w:rFonts w:eastAsiaTheme="minorHAnsi"/>
          <w:b/>
          <w:bCs/>
          <w:sz w:val="28"/>
          <w:szCs w:val="28"/>
          <w:lang w:eastAsia="en-US"/>
        </w:rPr>
        <w:t>4. Порядок работы Комиссии</w:t>
      </w:r>
    </w:p>
    <w:p w14:paraId="1030179A" w14:textId="77777777" w:rsidR="003A4904" w:rsidRDefault="003A4904" w:rsidP="003A4904">
      <w:pPr>
        <w:shd w:val="clear" w:color="auto" w:fill="FFFFFF"/>
        <w:spacing w:line="36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79039251" w14:textId="01D62AAE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4.1. Комиссия состоит из председателя, заместителя председателя и членов Комиссии.</w:t>
      </w:r>
    </w:p>
    <w:p w14:paraId="1911362C" w14:textId="77777777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4.2.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14:paraId="4457FC7E" w14:textId="77777777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4.3. Председатель Комиссии:</w:t>
      </w:r>
    </w:p>
    <w:p w14:paraId="1D5FC88D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14:paraId="5F2A1306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инициирует проведение заседаний Комиссии;</w:t>
      </w:r>
    </w:p>
    <w:p w14:paraId="04F833D1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14:paraId="5860F1A1" w14:textId="5C8F6A91" w:rsidR="00F367D4" w:rsidRPr="003A4904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14:paraId="1A228B60" w14:textId="77777777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4.4. В состав Комиссии включаются:</w:t>
      </w:r>
    </w:p>
    <w:p w14:paraId="08F74B77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14:paraId="199DF788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представитель территориального органа безопасности;</w:t>
      </w:r>
    </w:p>
    <w:p w14:paraId="6C010103" w14:textId="77777777" w:rsidR="008B7F55" w:rsidRDefault="003A490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EC74B6C" w14:textId="77777777" w:rsidR="008B7F55" w:rsidRDefault="00F367D4" w:rsidP="008B7F55">
      <w:pPr>
        <w:pStyle w:val="af4"/>
        <w:shd w:val="clear" w:color="auto" w:fill="FFFFFF"/>
        <w:spacing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>представитель территориального органа Министерства внутренних дел Российской Федерации;</w:t>
      </w:r>
    </w:p>
    <w:p w14:paraId="35650434" w14:textId="10F193FF" w:rsidR="00F367D4" w:rsidRPr="003A4904" w:rsidRDefault="00F367D4" w:rsidP="008B7F55">
      <w:pPr>
        <w:pStyle w:val="af4"/>
        <w:shd w:val="clear" w:color="auto" w:fill="FFFFFF"/>
        <w:spacing w:after="0" w:line="360" w:lineRule="atLeast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4904">
        <w:rPr>
          <w:rFonts w:ascii="Times New Roman" w:hAnsi="Times New Roman" w:cs="Times New Roman"/>
          <w:sz w:val="28"/>
          <w:szCs w:val="28"/>
        </w:rPr>
        <w:t xml:space="preserve">представитель территориального органа </w:t>
      </w:r>
      <w:r w:rsidR="003A4904" w:rsidRPr="003A4904">
        <w:rPr>
          <w:rFonts w:ascii="Times New Roman" w:hAnsi="Times New Roman" w:cs="Times New Roman"/>
          <w:sz w:val="28"/>
          <w:szCs w:val="28"/>
        </w:rPr>
        <w:t>войск национальной гвардии Российской Федерации</w:t>
      </w:r>
      <w:r w:rsidRPr="003A4904">
        <w:rPr>
          <w:rFonts w:ascii="Times New Roman" w:hAnsi="Times New Roman" w:cs="Times New Roman"/>
          <w:sz w:val="28"/>
          <w:szCs w:val="28"/>
        </w:rPr>
        <w:t>.</w:t>
      </w:r>
    </w:p>
    <w:p w14:paraId="7F5F0ACA" w14:textId="77777777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14:paraId="7C2DE7A8" w14:textId="77777777" w:rsidR="00F367D4" w:rsidRPr="00F367D4" w:rsidRDefault="00F367D4" w:rsidP="003A4904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14:paraId="081D170A" w14:textId="77777777" w:rsidR="00F367D4" w:rsidRPr="00F367D4" w:rsidRDefault="00F367D4" w:rsidP="009C56AB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lastRenderedPageBreak/>
        <w:t>4.6. На каждое место массового пребывания людей после проведения его обследования и категорирования Комиссией составляется паспорт безопасности.</w:t>
      </w:r>
    </w:p>
    <w:p w14:paraId="5F09899C" w14:textId="70D3E326" w:rsidR="00F367D4" w:rsidRPr="00F367D4" w:rsidRDefault="00F367D4" w:rsidP="009C56AB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367D4">
        <w:rPr>
          <w:rFonts w:eastAsiaTheme="minorHAnsi"/>
          <w:sz w:val="28"/>
          <w:szCs w:val="28"/>
          <w:lang w:eastAsia="en-US"/>
        </w:rPr>
        <w:t xml:space="preserve">Паспорт безопасности составляется в 5 экземплярах, согласовывается с руководителями территориального органа безопасности, территориальных органов </w:t>
      </w:r>
      <w:r w:rsidR="009C56AB" w:rsidRPr="00F367D4">
        <w:rPr>
          <w:rFonts w:eastAsiaTheme="minorHAnsi"/>
          <w:sz w:val="28"/>
          <w:szCs w:val="28"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9C56AB">
        <w:rPr>
          <w:rFonts w:eastAsiaTheme="minorHAnsi"/>
          <w:sz w:val="28"/>
          <w:szCs w:val="28"/>
          <w:lang w:eastAsia="en-US"/>
        </w:rPr>
        <w:t>,</w:t>
      </w:r>
      <w:r w:rsidR="009C56AB" w:rsidRPr="00F367D4">
        <w:rPr>
          <w:rFonts w:eastAsiaTheme="minorHAnsi"/>
          <w:sz w:val="28"/>
          <w:szCs w:val="28"/>
          <w:lang w:eastAsia="en-US"/>
        </w:rPr>
        <w:t xml:space="preserve"> </w:t>
      </w:r>
      <w:r w:rsidRPr="00F367D4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9C56AB">
        <w:rPr>
          <w:rFonts w:eastAsiaTheme="minorHAnsi"/>
          <w:sz w:val="28"/>
          <w:szCs w:val="28"/>
          <w:lang w:eastAsia="en-US"/>
        </w:rPr>
        <w:t xml:space="preserve"> и </w:t>
      </w:r>
      <w:r w:rsidR="009C56AB" w:rsidRPr="003A4904">
        <w:rPr>
          <w:rFonts w:eastAsiaTheme="minorHAnsi"/>
          <w:sz w:val="28"/>
          <w:szCs w:val="28"/>
          <w:lang w:eastAsia="en-US"/>
        </w:rPr>
        <w:t>войск национальной гвардии Российской Федерации</w:t>
      </w:r>
      <w:r w:rsidRPr="00F367D4">
        <w:rPr>
          <w:rFonts w:eastAsiaTheme="minorHAnsi"/>
          <w:sz w:val="28"/>
          <w:szCs w:val="28"/>
          <w:lang w:eastAsia="en-US"/>
        </w:rPr>
        <w:t xml:space="preserve"> и утверждается главой администрации МО </w:t>
      </w:r>
      <w:r w:rsidR="009C56AB">
        <w:rPr>
          <w:rFonts w:eastAsiaTheme="minorHAnsi"/>
          <w:sz w:val="28"/>
          <w:szCs w:val="28"/>
          <w:lang w:eastAsia="en-US"/>
        </w:rPr>
        <w:t>«Муринское городское</w:t>
      </w:r>
      <w:r w:rsidRPr="00F367D4">
        <w:rPr>
          <w:rFonts w:eastAsiaTheme="minorHAnsi"/>
          <w:sz w:val="28"/>
          <w:szCs w:val="28"/>
          <w:lang w:eastAsia="en-US"/>
        </w:rPr>
        <w:t xml:space="preserve"> поселение</w:t>
      </w:r>
      <w:r w:rsidR="009C56AB">
        <w:rPr>
          <w:rFonts w:eastAsiaTheme="minorHAnsi"/>
          <w:sz w:val="28"/>
          <w:szCs w:val="28"/>
          <w:lang w:eastAsia="en-US"/>
        </w:rPr>
        <w:t>» Всеволожского</w:t>
      </w:r>
      <w:r w:rsidRPr="00F367D4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области.</w:t>
      </w:r>
    </w:p>
    <w:p w14:paraId="7EBF5E65" w14:textId="77777777" w:rsidR="007E508A" w:rsidRPr="00F367D4" w:rsidRDefault="007E508A" w:rsidP="003A4904">
      <w:pPr>
        <w:pStyle w:val="a4"/>
        <w:ind w:firstLine="567"/>
        <w:rPr>
          <w:rFonts w:eastAsiaTheme="minorHAnsi"/>
          <w:sz w:val="28"/>
          <w:szCs w:val="28"/>
          <w:lang w:eastAsia="en-US"/>
        </w:rPr>
      </w:pPr>
    </w:p>
    <w:p w14:paraId="0E9555A3" w14:textId="77777777" w:rsidR="007E508A" w:rsidRPr="00F367D4" w:rsidRDefault="007E508A" w:rsidP="00680323">
      <w:pPr>
        <w:pStyle w:val="a4"/>
        <w:ind w:firstLine="567"/>
        <w:rPr>
          <w:rFonts w:eastAsiaTheme="minorHAnsi"/>
          <w:sz w:val="28"/>
          <w:szCs w:val="28"/>
          <w:lang w:eastAsia="en-US"/>
        </w:rPr>
      </w:pPr>
    </w:p>
    <w:p w14:paraId="1202F4F5" w14:textId="77777777" w:rsidR="007E508A" w:rsidRPr="00F367D4" w:rsidRDefault="007E508A" w:rsidP="00680323">
      <w:pPr>
        <w:pStyle w:val="a4"/>
        <w:ind w:firstLine="567"/>
        <w:rPr>
          <w:rFonts w:eastAsiaTheme="minorHAnsi"/>
          <w:sz w:val="28"/>
          <w:szCs w:val="28"/>
          <w:lang w:eastAsia="en-US"/>
        </w:rPr>
      </w:pPr>
    </w:p>
    <w:p w14:paraId="167C0AF6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62E1C" w14:textId="77777777" w:rsidR="00875CBF" w:rsidRDefault="00875CBF" w:rsidP="00751B94">
      <w:r>
        <w:separator/>
      </w:r>
    </w:p>
  </w:endnote>
  <w:endnote w:type="continuationSeparator" w:id="0">
    <w:p w14:paraId="3FEE14BF" w14:textId="77777777" w:rsidR="00875CBF" w:rsidRDefault="00875CB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E94F9" w14:textId="77777777" w:rsidR="00875CBF" w:rsidRDefault="00875CBF" w:rsidP="00751B94">
      <w:r>
        <w:separator/>
      </w:r>
    </w:p>
  </w:footnote>
  <w:footnote w:type="continuationSeparator" w:id="0">
    <w:p w14:paraId="3B5B3B6E" w14:textId="77777777" w:rsidR="00875CBF" w:rsidRDefault="00875CBF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220CFF"/>
    <w:multiLevelType w:val="hybridMultilevel"/>
    <w:tmpl w:val="CF4C1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957EE"/>
    <w:multiLevelType w:val="hybridMultilevel"/>
    <w:tmpl w:val="C8A8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B7C70"/>
    <w:multiLevelType w:val="hybridMultilevel"/>
    <w:tmpl w:val="2E6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1130B1"/>
    <w:rsid w:val="0012344C"/>
    <w:rsid w:val="00132278"/>
    <w:rsid w:val="00140C0B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7F9C"/>
    <w:rsid w:val="0038112A"/>
    <w:rsid w:val="00395510"/>
    <w:rsid w:val="003A4904"/>
    <w:rsid w:val="003D70AB"/>
    <w:rsid w:val="003D74BE"/>
    <w:rsid w:val="00496BD7"/>
    <w:rsid w:val="004A324D"/>
    <w:rsid w:val="004C59DE"/>
    <w:rsid w:val="00515F34"/>
    <w:rsid w:val="005213BD"/>
    <w:rsid w:val="005426E7"/>
    <w:rsid w:val="005451F4"/>
    <w:rsid w:val="005612B0"/>
    <w:rsid w:val="00587C6F"/>
    <w:rsid w:val="00600B17"/>
    <w:rsid w:val="006066D3"/>
    <w:rsid w:val="006107EC"/>
    <w:rsid w:val="006404E8"/>
    <w:rsid w:val="00647687"/>
    <w:rsid w:val="00660DBE"/>
    <w:rsid w:val="00680323"/>
    <w:rsid w:val="00695B22"/>
    <w:rsid w:val="006D3EAD"/>
    <w:rsid w:val="006D5A23"/>
    <w:rsid w:val="007135BB"/>
    <w:rsid w:val="007404B6"/>
    <w:rsid w:val="00745AA4"/>
    <w:rsid w:val="00751B94"/>
    <w:rsid w:val="00762F22"/>
    <w:rsid w:val="0077793F"/>
    <w:rsid w:val="00782619"/>
    <w:rsid w:val="007E508A"/>
    <w:rsid w:val="0080735C"/>
    <w:rsid w:val="00807BFF"/>
    <w:rsid w:val="008170DF"/>
    <w:rsid w:val="00842211"/>
    <w:rsid w:val="00875CBF"/>
    <w:rsid w:val="008A5161"/>
    <w:rsid w:val="008B7F55"/>
    <w:rsid w:val="008D717D"/>
    <w:rsid w:val="008F4C24"/>
    <w:rsid w:val="008F7B9D"/>
    <w:rsid w:val="0090245A"/>
    <w:rsid w:val="00914E71"/>
    <w:rsid w:val="009208D6"/>
    <w:rsid w:val="0094501D"/>
    <w:rsid w:val="00951C85"/>
    <w:rsid w:val="00976B34"/>
    <w:rsid w:val="00992235"/>
    <w:rsid w:val="009C56AB"/>
    <w:rsid w:val="009D057A"/>
    <w:rsid w:val="009D2353"/>
    <w:rsid w:val="009E1C44"/>
    <w:rsid w:val="00A37C6B"/>
    <w:rsid w:val="00A5061E"/>
    <w:rsid w:val="00A815DF"/>
    <w:rsid w:val="00AC03D2"/>
    <w:rsid w:val="00B102F4"/>
    <w:rsid w:val="00B103FC"/>
    <w:rsid w:val="00B35EAD"/>
    <w:rsid w:val="00B8792E"/>
    <w:rsid w:val="00BA367B"/>
    <w:rsid w:val="00BD629B"/>
    <w:rsid w:val="00C152B6"/>
    <w:rsid w:val="00C3680B"/>
    <w:rsid w:val="00C44511"/>
    <w:rsid w:val="00C65460"/>
    <w:rsid w:val="00CE07EE"/>
    <w:rsid w:val="00D06543"/>
    <w:rsid w:val="00D172BA"/>
    <w:rsid w:val="00D42F4E"/>
    <w:rsid w:val="00D74FA2"/>
    <w:rsid w:val="00D76708"/>
    <w:rsid w:val="00D90F87"/>
    <w:rsid w:val="00DC46B5"/>
    <w:rsid w:val="00E05484"/>
    <w:rsid w:val="00E06414"/>
    <w:rsid w:val="00E13EA2"/>
    <w:rsid w:val="00E27EAB"/>
    <w:rsid w:val="00E51163"/>
    <w:rsid w:val="00ED1CE0"/>
    <w:rsid w:val="00F367D4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874"/>
  <w15:docId w15:val="{73B94272-62AB-443A-BC0D-1DE90AAC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9024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90245A"/>
  </w:style>
  <w:style w:type="character" w:styleId="af6">
    <w:name w:val="Strong"/>
    <w:basedOn w:val="a0"/>
    <w:uiPriority w:val="22"/>
    <w:qFormat/>
    <w:rsid w:val="00777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2021-09-13T07:46:00Z</dcterms:created>
  <dcterms:modified xsi:type="dcterms:W3CDTF">2021-09-13T07:46:00Z</dcterms:modified>
</cp:coreProperties>
</file>