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88F" w:rsidRPr="00466E79" w:rsidRDefault="00466E79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466E79">
        <w:rPr>
          <w:rFonts w:ascii="Times New Roman" w:eastAsia="Times New Roman" w:hAnsi="Times New Roman" w:cs="Times New Roman"/>
          <w:b/>
          <w:noProof/>
          <w:sz w:val="32"/>
          <w:szCs w:val="24"/>
        </w:rPr>
        <w:t>Г Е Р Б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«МУРИНСКОЕ ГОРОДСКОЕ ПОСЕЛЕНИЕ»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8388F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22254F" w:rsidRPr="003B4B13" w:rsidRDefault="0022254F" w:rsidP="006C08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98388F" w:rsidRPr="0098388F" w:rsidRDefault="00466E79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23.11</w:t>
      </w:r>
      <w:r w:rsidR="0098388F" w:rsidRPr="0098388F">
        <w:rPr>
          <w:rFonts w:ascii="Times New Roman" w:eastAsia="Times New Roman" w:hAnsi="Times New Roman" w:cs="Times New Roman"/>
          <w:sz w:val="28"/>
          <w:szCs w:val="28"/>
          <w:u w:val="single"/>
        </w:rPr>
        <w:t>.2020</w:t>
      </w:r>
      <w:r w:rsidR="0098388F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 w:rsidRPr="00466E79">
        <w:rPr>
          <w:rFonts w:ascii="Times New Roman" w:eastAsia="Times New Roman" w:hAnsi="Times New Roman" w:cs="Times New Roman"/>
          <w:sz w:val="28"/>
          <w:szCs w:val="28"/>
          <w:u w:val="single"/>
        </w:rPr>
        <w:t>288</w:t>
      </w:r>
      <w:r w:rsidR="0098388F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8388F" w:rsidRDefault="0098388F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98388F">
        <w:rPr>
          <w:rFonts w:ascii="Times New Roman" w:eastAsia="Times New Roman" w:hAnsi="Times New Roman" w:cs="Times New Roman"/>
          <w:sz w:val="28"/>
          <w:szCs w:val="28"/>
        </w:rPr>
        <w:t>Мурино</w:t>
      </w:r>
      <w:proofErr w:type="spellEnd"/>
    </w:p>
    <w:p w:rsidR="0098388F" w:rsidRPr="0098388F" w:rsidRDefault="0098388F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428" w:rsidRDefault="006260A5" w:rsidP="006260A5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6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прогноза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</w:t>
      </w:r>
      <w:r w:rsidRPr="00626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Муринское</w:t>
      </w:r>
      <w:proofErr w:type="spellEnd"/>
      <w:r w:rsidRPr="00626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 на среднесрочный период 2021-2023 год</w:t>
      </w:r>
      <w:r w:rsidR="00AC0D3B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</w:p>
    <w:p w:rsidR="006260A5" w:rsidRDefault="006260A5" w:rsidP="006260A5">
      <w:pPr>
        <w:suppressAutoHyphens/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5BE8" w:rsidRDefault="006B153A" w:rsidP="00117B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53A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руководствуясь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т. 169-173 Бюджетного кодекса Российской Федерации,</w:t>
      </w:r>
      <w:r w:rsidRPr="006B15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F5BE8" w:rsidRP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</w:t>
      </w:r>
      <w:r w:rsidR="002B7F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ия </w:t>
      </w:r>
      <w:r w:rsid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>МО «</w:t>
      </w:r>
      <w:proofErr w:type="spellStart"/>
      <w:r w:rsid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Муринское</w:t>
      </w:r>
      <w:proofErr w:type="spellEnd"/>
      <w:r w:rsid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</w:t>
      </w:r>
    </w:p>
    <w:p w:rsidR="007656B2" w:rsidRDefault="007656B2" w:rsidP="00AF5B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05FB2" w:rsidRDefault="0022254F" w:rsidP="00AF5B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</w:t>
      </w:r>
      <w:r w:rsidR="000A1092"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ЕТ</w:t>
      </w: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</w:p>
    <w:p w:rsidR="0098388F" w:rsidRPr="0098388F" w:rsidRDefault="0098388F" w:rsidP="00AF5B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17BEF" w:rsidRDefault="00117BEF" w:rsidP="00AC0D3B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AC0D3B" w:rsidRPr="00AC0D3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прогноз социально-экономического развития МО «</w:t>
      </w:r>
      <w:proofErr w:type="spellStart"/>
      <w:r w:rsidR="00AC0D3B" w:rsidRPr="00AC0D3B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Муринское</w:t>
      </w:r>
      <w:proofErr w:type="spellEnd"/>
      <w:r w:rsidR="00AC0D3B" w:rsidRPr="00AC0D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 на среднесрочный период 2021-2023 год</w:t>
      </w:r>
      <w:r w:rsidR="00AC0D3B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постановлению.</w:t>
      </w:r>
    </w:p>
    <w:p w:rsidR="00117BEF" w:rsidRDefault="00117BEF" w:rsidP="00D7540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</w:t>
      </w:r>
      <w:proofErr w:type="spellStart"/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Муринская</w:t>
      </w:r>
      <w:proofErr w:type="spellEnd"/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панорама</w:t>
      </w:r>
      <w:r w:rsidR="00E064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и 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 муниципального образования в информационно-телекоммуникационной сети Интернет.</w:t>
      </w:r>
    </w:p>
    <w:p w:rsidR="00117BEF" w:rsidRDefault="00117BEF" w:rsidP="00D7540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с момента его </w:t>
      </w:r>
      <w:r w:rsidR="00AC0D3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17BEF" w:rsidRPr="00117BEF" w:rsidRDefault="00117BEF" w:rsidP="00D7540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администрации Лёвину Г.В. </w:t>
      </w:r>
    </w:p>
    <w:p w:rsidR="00F33F29" w:rsidRDefault="00F33F29" w:rsidP="002A4DF3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6AEF" w:rsidRDefault="00136A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F72531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F725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  <w:r w:rsidR="00B837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837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254F" w:rsidRPr="00E108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A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А.Ю. </w:t>
      </w:r>
      <w:r w:rsidR="00F05F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Белов </w:t>
      </w:r>
    </w:p>
    <w:p w:rsidR="006E17C6" w:rsidRDefault="006E17C6" w:rsidP="00117B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6E79" w:rsidRDefault="00466E79" w:rsidP="00117B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6E79" w:rsidRDefault="00466E79" w:rsidP="00117B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6E79" w:rsidRDefault="00466E79" w:rsidP="00117B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7BEF" w:rsidRPr="00F939C9" w:rsidRDefault="00AC0D3B" w:rsidP="00117B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</w:t>
      </w:r>
      <w:r w:rsidR="00117BEF" w:rsidRPr="00F939C9">
        <w:rPr>
          <w:rFonts w:ascii="Times New Roman" w:eastAsia="Times New Roman" w:hAnsi="Times New Roman" w:cs="Times New Roman"/>
          <w:sz w:val="24"/>
          <w:szCs w:val="24"/>
          <w:lang w:eastAsia="ar-SA"/>
        </w:rPr>
        <w:t>риложение</w:t>
      </w:r>
    </w:p>
    <w:p w:rsidR="00117BEF" w:rsidRPr="00F939C9" w:rsidRDefault="00117BEF" w:rsidP="00117BEF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39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</w:p>
    <w:p w:rsidR="00117BEF" w:rsidRPr="00F939C9" w:rsidRDefault="00117BEF" w:rsidP="00117BEF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39C9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proofErr w:type="spellStart"/>
      <w:r w:rsidRPr="00F939C9">
        <w:rPr>
          <w:rFonts w:ascii="Times New Roman" w:eastAsia="Times New Roman" w:hAnsi="Times New Roman" w:cs="Times New Roman"/>
          <w:sz w:val="24"/>
          <w:szCs w:val="24"/>
          <w:lang w:eastAsia="ar-SA"/>
        </w:rPr>
        <w:t>Муринское</w:t>
      </w:r>
      <w:proofErr w:type="spellEnd"/>
      <w:r w:rsidRPr="00F939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городское поселение» Всеволожского муниципального района Ленинградской области </w:t>
      </w:r>
    </w:p>
    <w:p w:rsidR="00117BEF" w:rsidRPr="00F939C9" w:rsidRDefault="00117BEF" w:rsidP="00117BEF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39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466E79">
        <w:rPr>
          <w:rFonts w:ascii="Times New Roman" w:eastAsia="Times New Roman" w:hAnsi="Times New Roman" w:cs="Times New Roman"/>
          <w:sz w:val="24"/>
          <w:szCs w:val="24"/>
          <w:lang w:eastAsia="ar-SA"/>
        </w:rPr>
        <w:t>288</w:t>
      </w:r>
      <w:r w:rsidRPr="00F939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«</w:t>
      </w:r>
      <w:r w:rsidR="00466E79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F939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466E79">
        <w:rPr>
          <w:rFonts w:ascii="Times New Roman" w:eastAsia="Times New Roman" w:hAnsi="Times New Roman" w:cs="Times New Roman"/>
          <w:sz w:val="24"/>
          <w:szCs w:val="24"/>
          <w:lang w:eastAsia="ar-SA"/>
        </w:rPr>
        <w:t>ноября</w:t>
      </w:r>
      <w:r w:rsidRPr="00F939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2020 г.</w:t>
      </w: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0D3B" w:rsidRDefault="00AC0D3B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0D3B" w:rsidRDefault="00AC0D3B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0D3B" w:rsidRDefault="00AC0D3B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0D3B" w:rsidRDefault="00AC0D3B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0D3B" w:rsidRDefault="00AC0D3B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0D3B" w:rsidRDefault="00AC0D3B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0D3B" w:rsidRDefault="00AC0D3B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0D3B" w:rsidRDefault="00AC0D3B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0D3B" w:rsidRPr="00BC7377" w:rsidRDefault="00AC0D3B" w:rsidP="00AC0D3B">
      <w:pPr>
        <w:pStyle w:val="a9"/>
        <w:spacing w:after="0"/>
        <w:jc w:val="center"/>
        <w:rPr>
          <w:b/>
          <w:sz w:val="32"/>
          <w:szCs w:val="28"/>
        </w:rPr>
      </w:pPr>
      <w:r w:rsidRPr="00BC7377">
        <w:rPr>
          <w:b/>
          <w:sz w:val="32"/>
          <w:szCs w:val="28"/>
        </w:rPr>
        <w:t>Прогноз социально-экономического развития муниципального образования «</w:t>
      </w:r>
      <w:proofErr w:type="spellStart"/>
      <w:r w:rsidRPr="00BC7377">
        <w:rPr>
          <w:b/>
          <w:sz w:val="32"/>
          <w:szCs w:val="28"/>
        </w:rPr>
        <w:t>Муринское</w:t>
      </w:r>
      <w:proofErr w:type="spellEnd"/>
      <w:r w:rsidRPr="00BC7377">
        <w:rPr>
          <w:b/>
          <w:sz w:val="32"/>
          <w:szCs w:val="28"/>
        </w:rPr>
        <w:t xml:space="preserve"> городское поселение» </w:t>
      </w:r>
    </w:p>
    <w:p w:rsidR="00AC0D3B" w:rsidRPr="00BC7377" w:rsidRDefault="00AC0D3B" w:rsidP="00AC0D3B">
      <w:pPr>
        <w:pStyle w:val="a9"/>
        <w:spacing w:after="0"/>
        <w:jc w:val="center"/>
        <w:rPr>
          <w:b/>
          <w:sz w:val="32"/>
          <w:szCs w:val="28"/>
        </w:rPr>
      </w:pPr>
      <w:r w:rsidRPr="00BC7377">
        <w:rPr>
          <w:b/>
          <w:sz w:val="32"/>
          <w:szCs w:val="28"/>
        </w:rPr>
        <w:t>Всеволожского муниципального района Ленинградской области на среднесрочный период 2021-2023 гг.</w:t>
      </w:r>
    </w:p>
    <w:p w:rsidR="00AC0D3B" w:rsidRPr="006661AA" w:rsidRDefault="00AC0D3B" w:rsidP="00AC0D3B">
      <w:pPr>
        <w:pStyle w:val="a9"/>
        <w:spacing w:after="0"/>
        <w:jc w:val="center"/>
        <w:rPr>
          <w:b/>
          <w:i/>
          <w:szCs w:val="28"/>
        </w:rPr>
      </w:pPr>
    </w:p>
    <w:p w:rsidR="00AC0D3B" w:rsidRPr="006661AA" w:rsidRDefault="00AC0D3B" w:rsidP="00AC0D3B">
      <w:pPr>
        <w:pStyle w:val="a9"/>
        <w:spacing w:after="0"/>
        <w:jc w:val="center"/>
        <w:rPr>
          <w:b/>
          <w:i/>
          <w:szCs w:val="28"/>
        </w:rPr>
      </w:pPr>
    </w:p>
    <w:p w:rsidR="00AC0D3B" w:rsidRPr="006661AA" w:rsidRDefault="00AC0D3B" w:rsidP="00AC0D3B">
      <w:pPr>
        <w:pStyle w:val="a9"/>
        <w:spacing w:after="0"/>
        <w:jc w:val="center"/>
        <w:rPr>
          <w:b/>
          <w:i/>
          <w:szCs w:val="28"/>
        </w:rPr>
      </w:pPr>
    </w:p>
    <w:p w:rsidR="00AC0D3B" w:rsidRPr="006661AA" w:rsidRDefault="00AC0D3B" w:rsidP="00AC0D3B">
      <w:pPr>
        <w:pStyle w:val="a9"/>
        <w:spacing w:after="0"/>
        <w:jc w:val="center"/>
        <w:rPr>
          <w:b/>
          <w:i/>
          <w:szCs w:val="28"/>
        </w:rPr>
      </w:pPr>
    </w:p>
    <w:p w:rsidR="00AC0D3B" w:rsidRPr="006661AA" w:rsidRDefault="00AC0D3B" w:rsidP="00AC0D3B">
      <w:pPr>
        <w:pStyle w:val="a9"/>
        <w:spacing w:after="0"/>
        <w:jc w:val="center"/>
        <w:rPr>
          <w:b/>
          <w:i/>
          <w:szCs w:val="28"/>
        </w:rPr>
      </w:pPr>
    </w:p>
    <w:p w:rsidR="00AC0D3B" w:rsidRPr="006661AA" w:rsidRDefault="00AC0D3B" w:rsidP="00AC0D3B">
      <w:pPr>
        <w:pStyle w:val="a9"/>
        <w:spacing w:after="0"/>
        <w:jc w:val="center"/>
        <w:rPr>
          <w:b/>
          <w:i/>
          <w:szCs w:val="28"/>
        </w:rPr>
      </w:pPr>
    </w:p>
    <w:p w:rsidR="00AC0D3B" w:rsidRPr="006661AA" w:rsidRDefault="00AC0D3B" w:rsidP="00AC0D3B">
      <w:pPr>
        <w:pStyle w:val="a9"/>
        <w:spacing w:after="0"/>
        <w:jc w:val="center"/>
        <w:rPr>
          <w:b/>
          <w:i/>
          <w:szCs w:val="28"/>
        </w:rPr>
      </w:pPr>
    </w:p>
    <w:p w:rsidR="00AC0D3B" w:rsidRDefault="00AC0D3B" w:rsidP="00AC0D3B">
      <w:pPr>
        <w:pStyle w:val="a9"/>
        <w:spacing w:after="0"/>
        <w:jc w:val="center"/>
        <w:rPr>
          <w:b/>
          <w:i/>
          <w:szCs w:val="28"/>
        </w:rPr>
      </w:pPr>
    </w:p>
    <w:p w:rsidR="00AC0D3B" w:rsidRDefault="00AC0D3B" w:rsidP="00AC0D3B">
      <w:pPr>
        <w:pStyle w:val="a9"/>
        <w:spacing w:after="0"/>
        <w:jc w:val="center"/>
        <w:rPr>
          <w:b/>
          <w:i/>
          <w:szCs w:val="28"/>
        </w:rPr>
      </w:pPr>
    </w:p>
    <w:p w:rsidR="00AC0D3B" w:rsidRDefault="00AC0D3B" w:rsidP="00AC0D3B">
      <w:pPr>
        <w:pStyle w:val="a9"/>
        <w:spacing w:after="0"/>
        <w:jc w:val="center"/>
        <w:rPr>
          <w:b/>
          <w:i/>
          <w:szCs w:val="28"/>
        </w:rPr>
      </w:pPr>
    </w:p>
    <w:p w:rsidR="00AC0D3B" w:rsidRDefault="00AC0D3B" w:rsidP="00AC0D3B">
      <w:pPr>
        <w:pStyle w:val="a9"/>
        <w:spacing w:after="0"/>
        <w:jc w:val="center"/>
        <w:rPr>
          <w:b/>
          <w:i/>
          <w:szCs w:val="28"/>
        </w:rPr>
      </w:pPr>
    </w:p>
    <w:p w:rsidR="00AC0D3B" w:rsidRPr="006661AA" w:rsidRDefault="00AC0D3B" w:rsidP="00AC0D3B">
      <w:pPr>
        <w:pStyle w:val="a9"/>
        <w:spacing w:after="0"/>
        <w:jc w:val="center"/>
        <w:rPr>
          <w:b/>
          <w:i/>
          <w:szCs w:val="28"/>
        </w:rPr>
      </w:pPr>
    </w:p>
    <w:p w:rsidR="00AC0D3B" w:rsidRPr="006661AA" w:rsidRDefault="00AC0D3B" w:rsidP="00AC0D3B">
      <w:pPr>
        <w:pStyle w:val="a9"/>
        <w:spacing w:after="0"/>
        <w:jc w:val="center"/>
        <w:rPr>
          <w:b/>
          <w:i/>
          <w:szCs w:val="28"/>
        </w:rPr>
      </w:pPr>
    </w:p>
    <w:p w:rsidR="00AC0D3B" w:rsidRDefault="00AC0D3B" w:rsidP="00AC0D3B">
      <w:pPr>
        <w:pStyle w:val="a9"/>
        <w:spacing w:after="0"/>
        <w:jc w:val="center"/>
        <w:rPr>
          <w:b/>
          <w:i/>
          <w:szCs w:val="28"/>
        </w:rPr>
      </w:pPr>
    </w:p>
    <w:p w:rsidR="00AC0D3B" w:rsidRDefault="00AC0D3B" w:rsidP="00AC0D3B">
      <w:pPr>
        <w:pStyle w:val="a9"/>
        <w:spacing w:after="0"/>
        <w:jc w:val="center"/>
        <w:rPr>
          <w:b/>
          <w:i/>
          <w:szCs w:val="28"/>
        </w:rPr>
      </w:pPr>
    </w:p>
    <w:p w:rsidR="00AC0D3B" w:rsidRDefault="00AC0D3B" w:rsidP="00AC0D3B">
      <w:pPr>
        <w:pStyle w:val="a9"/>
        <w:spacing w:after="0"/>
        <w:jc w:val="center"/>
        <w:rPr>
          <w:b/>
          <w:i/>
          <w:szCs w:val="28"/>
        </w:rPr>
      </w:pPr>
    </w:p>
    <w:p w:rsidR="00AC0D3B" w:rsidRDefault="00AC0D3B" w:rsidP="00AC0D3B">
      <w:pPr>
        <w:pStyle w:val="a9"/>
        <w:spacing w:after="0"/>
        <w:jc w:val="center"/>
        <w:rPr>
          <w:b/>
          <w:i/>
          <w:szCs w:val="28"/>
        </w:rPr>
      </w:pPr>
    </w:p>
    <w:p w:rsidR="00AC0D3B" w:rsidRDefault="00AC0D3B" w:rsidP="00AC0D3B">
      <w:pPr>
        <w:pStyle w:val="a9"/>
        <w:spacing w:after="0"/>
        <w:jc w:val="center"/>
        <w:rPr>
          <w:b/>
          <w:i/>
          <w:szCs w:val="28"/>
        </w:rPr>
      </w:pPr>
    </w:p>
    <w:p w:rsidR="00AC0D3B" w:rsidRDefault="00AC0D3B" w:rsidP="00AC0D3B">
      <w:pPr>
        <w:pStyle w:val="a9"/>
        <w:spacing w:after="0"/>
        <w:jc w:val="center"/>
        <w:rPr>
          <w:b/>
          <w:i/>
          <w:szCs w:val="28"/>
        </w:rPr>
      </w:pPr>
    </w:p>
    <w:p w:rsidR="00AC0D3B" w:rsidRPr="006661AA" w:rsidRDefault="00AC0D3B" w:rsidP="00AC0D3B">
      <w:pPr>
        <w:pStyle w:val="a9"/>
        <w:spacing w:after="0"/>
        <w:jc w:val="center"/>
        <w:rPr>
          <w:b/>
          <w:i/>
          <w:szCs w:val="28"/>
        </w:rPr>
      </w:pPr>
    </w:p>
    <w:p w:rsidR="00AC0D3B" w:rsidRPr="006661AA" w:rsidRDefault="00AC0D3B" w:rsidP="00AC0D3B">
      <w:pPr>
        <w:pStyle w:val="a9"/>
        <w:spacing w:after="0"/>
        <w:jc w:val="center"/>
        <w:rPr>
          <w:b/>
          <w:szCs w:val="28"/>
        </w:rPr>
      </w:pPr>
    </w:p>
    <w:p w:rsidR="00AC0D3B" w:rsidRPr="006661AA" w:rsidRDefault="00AC0D3B" w:rsidP="00AC0D3B">
      <w:pPr>
        <w:pStyle w:val="a9"/>
        <w:spacing w:after="0"/>
        <w:jc w:val="center"/>
        <w:rPr>
          <w:b/>
          <w:szCs w:val="28"/>
        </w:rPr>
      </w:pPr>
    </w:p>
    <w:p w:rsidR="00AC0D3B" w:rsidRPr="006661AA" w:rsidRDefault="00AC0D3B" w:rsidP="00AC0D3B">
      <w:pPr>
        <w:pStyle w:val="a9"/>
        <w:spacing w:after="0"/>
        <w:jc w:val="center"/>
        <w:rPr>
          <w:b/>
          <w:szCs w:val="28"/>
        </w:rPr>
      </w:pPr>
      <w:r w:rsidRPr="006661AA">
        <w:rPr>
          <w:b/>
          <w:szCs w:val="28"/>
        </w:rPr>
        <w:t>Ленинградская область, Всеволожский р</w:t>
      </w:r>
      <w:r>
        <w:rPr>
          <w:b/>
          <w:szCs w:val="28"/>
        </w:rPr>
        <w:t>айон</w:t>
      </w:r>
    </w:p>
    <w:p w:rsidR="00AC0D3B" w:rsidRPr="006661AA" w:rsidRDefault="00AC0D3B" w:rsidP="00AC0D3B">
      <w:pPr>
        <w:pStyle w:val="a9"/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г. </w:t>
      </w:r>
      <w:proofErr w:type="spellStart"/>
      <w:r>
        <w:rPr>
          <w:b/>
          <w:szCs w:val="28"/>
        </w:rPr>
        <w:t>Мурино</w:t>
      </w:r>
      <w:proofErr w:type="spellEnd"/>
    </w:p>
    <w:p w:rsidR="00117BEF" w:rsidRDefault="00AC0D3B" w:rsidP="007719CD">
      <w:pPr>
        <w:pStyle w:val="a9"/>
        <w:spacing w:after="0"/>
        <w:jc w:val="center"/>
        <w:rPr>
          <w:b/>
          <w:szCs w:val="28"/>
        </w:rPr>
      </w:pPr>
      <w:r w:rsidRPr="006661AA">
        <w:rPr>
          <w:b/>
          <w:szCs w:val="28"/>
        </w:rPr>
        <w:t>20</w:t>
      </w:r>
      <w:r>
        <w:rPr>
          <w:b/>
          <w:szCs w:val="28"/>
        </w:rPr>
        <w:t>20</w:t>
      </w:r>
    </w:p>
    <w:p w:rsidR="007719CD" w:rsidRDefault="007719CD" w:rsidP="007719CD">
      <w:pPr>
        <w:pStyle w:val="a9"/>
        <w:spacing w:after="0"/>
        <w:jc w:val="center"/>
        <w:rPr>
          <w:b/>
          <w:szCs w:val="28"/>
        </w:rPr>
      </w:pPr>
    </w:p>
    <w:p w:rsidR="007719CD" w:rsidRDefault="007719CD" w:rsidP="007719CD">
      <w:pPr>
        <w:pStyle w:val="a9"/>
        <w:spacing w:after="0"/>
        <w:jc w:val="center"/>
        <w:rPr>
          <w:rFonts w:cs="Times New Roman"/>
        </w:rPr>
        <w:sectPr w:rsidR="007719CD" w:rsidSect="003E2A0C">
          <w:headerReference w:type="default" r:id="rId8"/>
          <w:pgSz w:w="11906" w:h="16838"/>
          <w:pgMar w:top="709" w:right="850" w:bottom="568" w:left="1418" w:header="708" w:footer="708" w:gutter="0"/>
          <w:cols w:space="708"/>
          <w:docGrid w:linePitch="360"/>
        </w:sectPr>
      </w:pPr>
    </w:p>
    <w:tbl>
      <w:tblPr>
        <w:tblW w:w="15448" w:type="dxa"/>
        <w:tblInd w:w="93" w:type="dxa"/>
        <w:tblLook w:val="04A0" w:firstRow="1" w:lastRow="0" w:firstColumn="1" w:lastColumn="0" w:noHBand="0" w:noVBand="1"/>
      </w:tblPr>
      <w:tblGrid>
        <w:gridCol w:w="940"/>
        <w:gridCol w:w="4637"/>
        <w:gridCol w:w="2620"/>
        <w:gridCol w:w="1491"/>
        <w:gridCol w:w="1580"/>
        <w:gridCol w:w="1360"/>
        <w:gridCol w:w="1300"/>
        <w:gridCol w:w="1520"/>
      </w:tblGrid>
      <w:tr w:rsidR="00030B11" w:rsidRPr="00030B11" w:rsidTr="00023C13">
        <w:trPr>
          <w:trHeight w:val="855"/>
        </w:trPr>
        <w:tc>
          <w:tcPr>
            <w:tcW w:w="15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9DF" w:rsidRPr="00030B11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030B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lastRenderedPageBreak/>
              <w:t>Основные показатели прогноза социально-экономического развития МО "</w:t>
            </w:r>
            <w:proofErr w:type="spellStart"/>
            <w:r w:rsidRPr="00030B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Муринское</w:t>
            </w:r>
            <w:proofErr w:type="spellEnd"/>
            <w:r w:rsidRPr="00030B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 xml:space="preserve"> городское поселение" Всеволожского муниципального района Ленинградской области на среднесрочный период 2021 - 2023 гг.</w:t>
            </w:r>
          </w:p>
        </w:tc>
      </w:tr>
      <w:tr w:rsidR="00030B11" w:rsidRPr="00030B11" w:rsidTr="00023C13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9DF" w:rsidRPr="00030B11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9DF" w:rsidRPr="00030B11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9DF" w:rsidRPr="00030B11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9DF" w:rsidRPr="00030B11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9DF" w:rsidRPr="00030B11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9DF" w:rsidRPr="00030B11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9DF" w:rsidRPr="00030B11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9DF" w:rsidRPr="00030B11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030B11" w:rsidRPr="00030B11" w:rsidTr="00023C13">
        <w:trPr>
          <w:trHeight w:val="31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№ п/п</w:t>
            </w:r>
          </w:p>
        </w:tc>
        <w:tc>
          <w:tcPr>
            <w:tcW w:w="4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Наименование, раздела, показателя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Единица измерения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BF16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Отч</w:t>
            </w:r>
            <w:r w:rsidR="00BF16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ё</w:t>
            </w:r>
            <w:r w:rsidRPr="00BF16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Оценка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Прогноз</w:t>
            </w:r>
          </w:p>
        </w:tc>
      </w:tr>
      <w:tr w:rsidR="00030B11" w:rsidRPr="00030B11" w:rsidTr="00023C13">
        <w:trPr>
          <w:trHeight w:val="31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4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2023</w:t>
            </w:r>
          </w:p>
        </w:tc>
      </w:tr>
      <w:tr w:rsidR="00030B11" w:rsidRPr="00030B11" w:rsidTr="00023C1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I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Демографические показатели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</w:tr>
      <w:tr w:rsidR="00030B11" w:rsidRPr="00030B11" w:rsidTr="00023C1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Численность населения (на 1 января года)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Человек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BF16AD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49 664,0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BF16AD" w:rsidP="00BF16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65 885,0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BF16AD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79 062</w:t>
            </w:r>
            <w:r w:rsidR="004419DF"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BF16AD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94 874</w:t>
            </w:r>
            <w:r w:rsidR="004419DF"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BF16AD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113 874</w:t>
            </w:r>
            <w:r w:rsidR="004419DF"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</w:tr>
      <w:tr w:rsidR="00030B11" w:rsidRPr="00030B11" w:rsidTr="00023C1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1.1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том числе: городское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Человек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BF16AD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98278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D" w:rsidRPr="00BF16AD" w:rsidRDefault="00BF16AD" w:rsidP="00BF16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64 939,0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BF16AD" w:rsidRDefault="00BF16AD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78 114</w:t>
            </w:r>
            <w:r w:rsidR="004419DF"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BF16AD" w:rsidRDefault="00BF16AD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93 924</w:t>
            </w:r>
            <w:r w:rsidR="004419DF"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BF16AD" w:rsidRDefault="00BF16AD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112 922</w:t>
            </w:r>
            <w:r w:rsidR="004419DF"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</w:tr>
      <w:tr w:rsidR="00030B11" w:rsidRPr="00030B11" w:rsidTr="00023C1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1.2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                    сельское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Человек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BF16AD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49 664,0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BF16AD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946</w:t>
            </w:r>
            <w:r w:rsidR="004419DF"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BF16AD" w:rsidRDefault="00BF16AD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948</w:t>
            </w:r>
            <w:r w:rsidR="004419DF"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BF16AD" w:rsidRDefault="00BF16AD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950</w:t>
            </w:r>
            <w:r w:rsidR="004419DF"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BF16AD" w:rsidRDefault="00BF16AD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952</w:t>
            </w:r>
            <w:r w:rsidR="004419DF"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</w:tr>
      <w:tr w:rsidR="00030B11" w:rsidRPr="00030B11" w:rsidTr="00023C13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Численность населения младше трудоспособного возраста (на 1 января года)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Человек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BF16AD" w:rsidRDefault="00BF16AD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9 933</w:t>
            </w:r>
            <w:r w:rsidR="004419DF"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BF16AD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13 177</w:t>
            </w:r>
            <w:r w:rsidR="004419DF"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BF16AD" w:rsidRDefault="00BF16AD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15 812</w:t>
            </w:r>
            <w:r w:rsidR="004419DF"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BF16AD" w:rsidRDefault="00BF16AD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18 975</w:t>
            </w:r>
            <w:r w:rsidR="004419DF"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BF16AD" w:rsidRDefault="00BF16AD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22 775</w:t>
            </w:r>
            <w:r w:rsidR="004419DF"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</w:tr>
      <w:tr w:rsidR="00030B11" w:rsidRPr="00030B11" w:rsidTr="00023C13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Численность населения трудоспособного возраста (на 1 января года)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Человек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BF16AD" w:rsidRDefault="004419DF" w:rsidP="00BF16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24 </w:t>
            </w:r>
            <w:r w:rsid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832</w:t>
            </w: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BF16AD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32 943</w:t>
            </w:r>
            <w:r w:rsidR="004419DF"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BF16AD" w:rsidRDefault="00BF16AD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39 531</w:t>
            </w:r>
            <w:r w:rsidR="004419DF"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BF16AD" w:rsidRDefault="00BF16AD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47 437</w:t>
            </w:r>
            <w:r w:rsidR="004419DF"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BF16AD" w:rsidRDefault="00BF16AD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56 937</w:t>
            </w:r>
            <w:r w:rsidR="004419DF"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</w:tr>
      <w:tr w:rsidR="00030B11" w:rsidRPr="00030B11" w:rsidTr="00023C13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Численность населения старше трудоспособного возраста (на 1 января года)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Человек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BF16AD" w:rsidRDefault="00BF16AD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14 899</w:t>
            </w:r>
            <w:r w:rsidR="004419DF"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BF16AD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19 765</w:t>
            </w:r>
            <w:r w:rsidR="004419DF"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BF16AD" w:rsidRDefault="00BF16AD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23 719</w:t>
            </w:r>
            <w:r w:rsidR="004419DF"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BF16AD" w:rsidRDefault="00BF16AD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28 462</w:t>
            </w:r>
            <w:r w:rsidR="004419DF"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BF16AD" w:rsidRDefault="00BF16AD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34 162</w:t>
            </w:r>
            <w:r w:rsidR="004419DF"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</w:tr>
      <w:tr w:rsidR="00030B11" w:rsidRPr="00030B11" w:rsidTr="00023C1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Численность населения среднегодовая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Человек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6E17C6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57 774</w:t>
            </w:r>
            <w:r w:rsidR="004419DF"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6E17C6" w:rsidP="006E17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72 473,5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BF16AD" w:rsidRDefault="00430FD5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86 968,0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BF16AD" w:rsidRDefault="00430FD5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104 374,0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BF16AD" w:rsidRDefault="00430FD5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114 862,5</w:t>
            </w:r>
          </w:p>
        </w:tc>
      </w:tr>
      <w:tr w:rsidR="00030B11" w:rsidRPr="00030B11" w:rsidTr="00023C13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30F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Число родившихся (без уч</w:t>
            </w:r>
            <w:r w:rsidR="00430F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ё</w:t>
            </w: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та мертворожд</w:t>
            </w:r>
            <w:r w:rsidR="00430F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ё</w:t>
            </w: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нных)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Человек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30FD5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1 399</w:t>
            </w:r>
            <w:r w:rsidR="004419DF"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30FD5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1 539</w:t>
            </w:r>
            <w:r w:rsidR="004419DF"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BF16AD" w:rsidRDefault="004419DF" w:rsidP="00430F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1 </w:t>
            </w:r>
            <w:r w:rsidR="00430F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693</w:t>
            </w: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BF16AD" w:rsidRDefault="004419DF" w:rsidP="00430F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1 </w:t>
            </w:r>
            <w:r w:rsidR="00430F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862</w:t>
            </w: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BF16AD" w:rsidRDefault="00430FD5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2 048</w:t>
            </w:r>
            <w:r w:rsidR="004419DF"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</w:tr>
      <w:tr w:rsidR="00030B11" w:rsidRPr="00030B11" w:rsidTr="00023C1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Число умерших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Человек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30FD5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98</w:t>
            </w:r>
            <w:r w:rsidR="004419DF"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30FD5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108</w:t>
            </w:r>
            <w:r w:rsidR="004419DF"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BF16AD" w:rsidRDefault="00430FD5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119</w:t>
            </w:r>
            <w:r w:rsidR="004419DF"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BF16AD" w:rsidRDefault="00430FD5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130</w:t>
            </w:r>
            <w:r w:rsidR="004419DF"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BF16AD" w:rsidRDefault="00430FD5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143</w:t>
            </w:r>
            <w:r w:rsidR="004419DF"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</w:tr>
      <w:tr w:rsidR="00030B11" w:rsidRPr="00030B11" w:rsidTr="00023C1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Миграционный прирост (-убыль)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Человек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202B4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202B4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х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BF16AD" w:rsidRDefault="004202B4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BF16AD" w:rsidRDefault="004202B4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BF16AD" w:rsidRDefault="004202B4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х</w:t>
            </w:r>
          </w:p>
        </w:tc>
      </w:tr>
      <w:tr w:rsidR="00030B11" w:rsidRPr="00030B11" w:rsidTr="00023C13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Общий коэффициент рождаемости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чел. на 1 тыс. чел. населения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202B4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24,2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202B4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202B4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202B4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17,8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202B4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17,8</w:t>
            </w:r>
          </w:p>
        </w:tc>
      </w:tr>
      <w:tr w:rsidR="00030B11" w:rsidRPr="00030B11" w:rsidTr="00023C13">
        <w:trPr>
          <w:trHeight w:val="63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10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Общий коэффициент смертности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чел. на 1 тыс. чел. населения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202B4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1,7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202B4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1,5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202B4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1,4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202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1,</w:t>
            </w:r>
            <w:r w:rsidR="004202B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202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1,</w:t>
            </w:r>
            <w:r w:rsidR="004202B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030B11" w:rsidRPr="00030B11" w:rsidTr="00023C13">
        <w:trPr>
          <w:trHeight w:val="63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Коэффициент естественного прироста (убыли)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чел. на 1 тыс. чел. населения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5E74F2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22,5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5E74F2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19,7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5E74F2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18,1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5E74F2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16,6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BF16AD" w:rsidRDefault="005E74F2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16,6</w:t>
            </w:r>
          </w:p>
        </w:tc>
      </w:tr>
      <w:tr w:rsidR="005E74F2" w:rsidRPr="00030B11" w:rsidTr="00023C13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2" w:rsidRPr="00BF16AD" w:rsidRDefault="005E74F2" w:rsidP="005E74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2" w:rsidRPr="00BF16AD" w:rsidRDefault="005E74F2" w:rsidP="005E74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Коэффициент миграционного прироста (убыли)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2" w:rsidRPr="00BF16AD" w:rsidRDefault="005E74F2" w:rsidP="005E74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чел. на 1 тыс. чел. населения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2" w:rsidRPr="00BF16AD" w:rsidRDefault="005E74F2" w:rsidP="005E74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2" w:rsidRPr="00BF16AD" w:rsidRDefault="005E74F2" w:rsidP="005E74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х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4F2" w:rsidRPr="00BF16AD" w:rsidRDefault="005E74F2" w:rsidP="005E74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4F2" w:rsidRPr="00BF16AD" w:rsidRDefault="005E74F2" w:rsidP="005E74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4F2" w:rsidRPr="00BF16AD" w:rsidRDefault="005E74F2" w:rsidP="005E74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х</w:t>
            </w:r>
          </w:p>
        </w:tc>
      </w:tr>
      <w:tr w:rsidR="00030B11" w:rsidRPr="00030B11" w:rsidTr="00023C1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DF" w:rsidRPr="000C6086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0C60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II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0C6086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0C60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Промышленное производство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0C6086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0C60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0C6086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0C60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0C6086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0C60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0C6086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0C60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0C6086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0C60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0C6086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0C60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</w:tr>
      <w:tr w:rsidR="0089706E" w:rsidRPr="00030B11" w:rsidTr="00023C13">
        <w:trPr>
          <w:trHeight w:val="76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06E" w:rsidRPr="000C6086" w:rsidRDefault="0089706E" w:rsidP="008970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C60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6E" w:rsidRPr="000C6086" w:rsidRDefault="0089706E" w:rsidP="0089706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C60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6E" w:rsidRPr="000C6086" w:rsidRDefault="0089706E" w:rsidP="008970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C60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млн руб.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6E" w:rsidRPr="00C92D28" w:rsidRDefault="0089706E" w:rsidP="008970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6E" w:rsidRPr="00C92D28" w:rsidRDefault="0089706E" w:rsidP="008970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6E" w:rsidRPr="00C92D28" w:rsidRDefault="0089706E" w:rsidP="008970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6E" w:rsidRPr="00C92D28" w:rsidRDefault="0089706E" w:rsidP="008970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6E" w:rsidRPr="00C92D28" w:rsidRDefault="0089706E" w:rsidP="008970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</w:tr>
      <w:tr w:rsidR="000C6086" w:rsidRPr="00030B11" w:rsidTr="00023C13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86" w:rsidRPr="00C92D28" w:rsidRDefault="000C6086" w:rsidP="000C608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yellow"/>
              </w:rPr>
            </w:pPr>
          </w:p>
        </w:tc>
        <w:tc>
          <w:tcPr>
            <w:tcW w:w="4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86" w:rsidRPr="00C92D28" w:rsidRDefault="000C6086" w:rsidP="000C608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yellow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86" w:rsidRPr="00C92D28" w:rsidRDefault="000C6086" w:rsidP="000C60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yellow"/>
              </w:rPr>
            </w:pPr>
            <w:r w:rsidRPr="000C60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% к предыдущему году в действующих ценах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86" w:rsidRPr="00C92D28" w:rsidRDefault="000C6086" w:rsidP="000C60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86" w:rsidRPr="00C92D28" w:rsidRDefault="000C6086" w:rsidP="000C60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86" w:rsidRPr="00C92D28" w:rsidRDefault="000C6086" w:rsidP="000C60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86" w:rsidRPr="00C92D28" w:rsidRDefault="000C6086" w:rsidP="000C60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86" w:rsidRPr="00C92D28" w:rsidRDefault="000C6086" w:rsidP="000C60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</w:tr>
      <w:tr w:rsidR="00030B11" w:rsidRPr="00030B11" w:rsidTr="00023C13">
        <w:trPr>
          <w:trHeight w:val="94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4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C92D2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"</w:t>
            </w:r>
            <w:r w:rsidRPr="00C92D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Добыча полезных ископаемых</w:t>
            </w: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" </w:t>
            </w:r>
            <w:r w:rsidR="00C92D28" w:rsidRPr="00C92D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млн руб.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</w:tr>
      <w:tr w:rsidR="00030B11" w:rsidRPr="00030B11" w:rsidTr="00023C13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6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% к предыдущему году в действующих ценах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</w:tr>
      <w:tr w:rsidR="00030B11" w:rsidRPr="00030B11" w:rsidTr="00023C13">
        <w:trPr>
          <w:trHeight w:val="112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9DF" w:rsidRPr="0089706E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9706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4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89706E" w:rsidRDefault="004419DF" w:rsidP="00C92D2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9706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"</w:t>
            </w:r>
            <w:r w:rsidRPr="008970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 xml:space="preserve">Обрабатывающие производства" </w:t>
            </w:r>
            <w:r w:rsidR="00C92D28" w:rsidRPr="008970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89706E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9706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млн руб.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89706E" w:rsidRDefault="004419DF" w:rsidP="008970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9706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89706E" w:rsidRDefault="004419DF" w:rsidP="008970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9706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89706E" w:rsidRDefault="004419DF" w:rsidP="008970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9706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89706E" w:rsidRDefault="004419DF" w:rsidP="008970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9706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89706E" w:rsidRDefault="004419DF" w:rsidP="008970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9706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10,8</w:t>
            </w:r>
          </w:p>
        </w:tc>
      </w:tr>
      <w:tr w:rsidR="0089706E" w:rsidRPr="00030B11" w:rsidTr="00023C13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6E" w:rsidRPr="0089706E" w:rsidRDefault="0089706E" w:rsidP="0089706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06E" w:rsidRPr="0089706E" w:rsidRDefault="0089706E" w:rsidP="0089706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6E" w:rsidRPr="0089706E" w:rsidRDefault="0089706E" w:rsidP="008970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9706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% к предыдущему году в действующих ценах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6E" w:rsidRPr="0089706E" w:rsidRDefault="0089706E" w:rsidP="008970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9706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6E" w:rsidRPr="0089706E" w:rsidRDefault="0089706E" w:rsidP="008970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9706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6E" w:rsidRPr="0089706E" w:rsidRDefault="0089706E" w:rsidP="008970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9706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6E" w:rsidRPr="0089706E" w:rsidRDefault="0089706E" w:rsidP="008970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9706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6E" w:rsidRPr="0089706E" w:rsidRDefault="0089706E" w:rsidP="008970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9706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</w:tr>
      <w:tr w:rsidR="00030B11" w:rsidRPr="00030B11" w:rsidTr="00023C13">
        <w:trPr>
          <w:trHeight w:val="129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4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C92D2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</w:t>
            </w:r>
            <w:r w:rsidRPr="00C92D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 xml:space="preserve"> "Обеспечение электрической энергией, газом и паром; кондиционирование воздуха" </w:t>
            </w:r>
            <w:r w:rsidR="00C92D28" w:rsidRPr="00C92D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млн руб.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</w:tr>
      <w:tr w:rsidR="00030B11" w:rsidRPr="00030B11" w:rsidTr="00023C13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% к предыдущему году в действующих ценах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</w:tr>
      <w:tr w:rsidR="00030B11" w:rsidRPr="00030B11" w:rsidTr="00023C13">
        <w:trPr>
          <w:trHeight w:val="162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5</w:t>
            </w:r>
          </w:p>
        </w:tc>
        <w:tc>
          <w:tcPr>
            <w:tcW w:w="4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C92D2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"</w:t>
            </w:r>
            <w:r w:rsidRPr="00C92D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 xml:space="preserve">Водоснабжение; водоотведение, организация сбора и утилизации отходов, деятельность по ликвидации загрязнений"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млн руб.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</w:tr>
      <w:tr w:rsidR="00030B11" w:rsidRPr="00030B11" w:rsidTr="00023C13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% к предыдущему году в действующих ценах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C92D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2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</w:tr>
      <w:tr w:rsidR="00030B11" w:rsidRPr="00030B11" w:rsidTr="00023C1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DF" w:rsidRPr="008B052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8B05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III</w:t>
            </w:r>
          </w:p>
        </w:tc>
        <w:tc>
          <w:tcPr>
            <w:tcW w:w="145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8B0528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8B05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Сельское хозяйство</w:t>
            </w:r>
          </w:p>
        </w:tc>
      </w:tr>
      <w:tr w:rsidR="00357BF9" w:rsidRPr="00030B11" w:rsidTr="00023C13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F9" w:rsidRPr="008B0528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05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8B0528" w:rsidRDefault="00357BF9" w:rsidP="00357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05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Продукция сельского хозяйства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8B0528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05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млн руб.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Pr="00357BF9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7BF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Pr="00357BF9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7BF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Pr="00357BF9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7BF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Pr="00357BF9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7BF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Pr="00357BF9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7BF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</w:tr>
      <w:tr w:rsidR="00357BF9" w:rsidRPr="00030B11" w:rsidTr="00023C13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Pr="008B0528" w:rsidRDefault="00357BF9" w:rsidP="00357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BF9" w:rsidRPr="008B0528" w:rsidRDefault="00357BF9" w:rsidP="00357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8B0528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05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% к предыдущему году в действующих ценах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Pr="00357BF9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7BF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Pr="00357BF9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7BF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Pr="00357BF9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7BF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Pr="00357BF9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7BF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Pr="00357BF9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7BF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</w:tr>
      <w:tr w:rsidR="00357BF9" w:rsidRPr="00030B11" w:rsidTr="00023C13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F9" w:rsidRPr="008B0528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05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1.1</w:t>
            </w:r>
          </w:p>
        </w:tc>
        <w:tc>
          <w:tcPr>
            <w:tcW w:w="4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8B0528" w:rsidRDefault="00357BF9" w:rsidP="00357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05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Продукция растениеводства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8B0528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05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млн руб.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Pr="00357BF9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7BF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Pr="00357BF9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7BF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Pr="00357BF9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7BF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Pr="00357BF9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7BF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Pr="00357BF9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7BF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</w:t>
            </w:r>
          </w:p>
        </w:tc>
      </w:tr>
      <w:tr w:rsidR="00357BF9" w:rsidRPr="00030B11" w:rsidTr="00023C13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Pr="008B0528" w:rsidRDefault="00357BF9" w:rsidP="00357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BF9" w:rsidRPr="008B0528" w:rsidRDefault="00357BF9" w:rsidP="00357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8B0528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05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% к предыдущему году в действующих ценах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Pr="00357BF9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7BF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Pr="00357BF9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7BF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Pr="00357BF9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7BF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Pr="00357BF9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7BF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Pr="00357BF9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7BF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</w:tr>
      <w:tr w:rsidR="00357BF9" w:rsidRPr="00030B11" w:rsidTr="00023C13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F9" w:rsidRPr="008B0528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05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1.2</w:t>
            </w:r>
          </w:p>
        </w:tc>
        <w:tc>
          <w:tcPr>
            <w:tcW w:w="4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8B0528" w:rsidRDefault="00357BF9" w:rsidP="00357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05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Продукция животноводства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8B0528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05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млн руб.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Pr="00357BF9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7BF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Pr="00357BF9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7BF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Pr="00357BF9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7BF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Pr="00357BF9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7BF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Pr="00357BF9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7BF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</w:t>
            </w:r>
          </w:p>
        </w:tc>
      </w:tr>
      <w:tr w:rsidR="00357BF9" w:rsidRPr="00030B11" w:rsidTr="00023C13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Pr="008B0528" w:rsidRDefault="00357BF9" w:rsidP="00357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BF9" w:rsidRPr="008B0528" w:rsidRDefault="00357BF9" w:rsidP="00357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8B0528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05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% к предыдущему году в действующих ценах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Pr="00357BF9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7BF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Pr="00357BF9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7BF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Pr="00357BF9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7BF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Pr="00357BF9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7BF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Pr="00357BF9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7BF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</w:tr>
      <w:tr w:rsidR="00357BF9" w:rsidRPr="00030B11" w:rsidTr="00023C1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F9" w:rsidRPr="001A2B04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1A2B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IV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1A2B04" w:rsidRDefault="00357BF9" w:rsidP="00357BF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1A2B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Строительство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1A2B04" w:rsidRDefault="00357BF9" w:rsidP="00357BF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1A2B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Default="00357BF9" w:rsidP="00357BF9">
            <w:pPr>
              <w:autoSpaceDN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Default="00357BF9" w:rsidP="00357BF9">
            <w:pPr>
              <w:autoSpaceDN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Default="00357BF9" w:rsidP="00357BF9">
            <w:pPr>
              <w:autoSpaceDN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Default="00357BF9" w:rsidP="00357BF9">
            <w:pPr>
              <w:autoSpaceDN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F9" w:rsidRDefault="00357BF9" w:rsidP="00357BF9">
            <w:pPr>
              <w:autoSpaceDN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A2B04" w:rsidRPr="00030B11" w:rsidTr="00023C13">
        <w:trPr>
          <w:trHeight w:val="43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2B04" w:rsidRPr="001A2B04" w:rsidRDefault="001A2B04" w:rsidP="001A2B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A2B0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04" w:rsidRPr="001A2B04" w:rsidRDefault="001A2B04" w:rsidP="001A2B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A2B0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Объем работ, выполненных по виду деятельности "Строительство" (раздел F)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04" w:rsidRPr="001A2B04" w:rsidRDefault="001A2B04" w:rsidP="001A2B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A2B0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млн руб.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04" w:rsidRPr="008B0528" w:rsidRDefault="001A2B04" w:rsidP="001A2B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04" w:rsidRPr="008B0528" w:rsidRDefault="001A2B04" w:rsidP="001A2B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05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04" w:rsidRPr="008B0528" w:rsidRDefault="001A2B04" w:rsidP="001A2B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05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04" w:rsidRPr="008B0528" w:rsidRDefault="001A2B04" w:rsidP="001A2B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05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04" w:rsidRPr="008B0528" w:rsidRDefault="001A2B04" w:rsidP="001A2B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05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</w:tr>
      <w:tr w:rsidR="001A2B04" w:rsidRPr="00030B11" w:rsidTr="00023C13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B04" w:rsidRPr="001A2B04" w:rsidRDefault="001A2B04" w:rsidP="001A2B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B04" w:rsidRPr="001A2B04" w:rsidRDefault="001A2B04" w:rsidP="001A2B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04" w:rsidRPr="001A2B04" w:rsidRDefault="001A2B04" w:rsidP="001A2B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A2B0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% к предыдущему году в действующих ценах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04" w:rsidRPr="008B0528" w:rsidRDefault="001A2B04" w:rsidP="001A2B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04" w:rsidRPr="008B0528" w:rsidRDefault="001A2B04" w:rsidP="001A2B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05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04" w:rsidRPr="008B0528" w:rsidRDefault="001A2B04" w:rsidP="001A2B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05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04" w:rsidRPr="008B0528" w:rsidRDefault="001A2B04" w:rsidP="001A2B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05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04" w:rsidRPr="008B0528" w:rsidRDefault="001A2B04" w:rsidP="001A2B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05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</w:tr>
      <w:tr w:rsidR="00777E15" w:rsidRPr="00030B11" w:rsidTr="00023C13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E15" w:rsidRPr="00777E15" w:rsidRDefault="00777E15" w:rsidP="00777E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77E1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15" w:rsidRPr="00777E15" w:rsidRDefault="00777E15" w:rsidP="00777E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77E1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15" w:rsidRPr="00777E15" w:rsidRDefault="00777E15" w:rsidP="00777E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77E1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Кв. метров общей площади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15" w:rsidRPr="00777E15" w:rsidRDefault="00E342ED" w:rsidP="00777E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3535</w:t>
            </w:r>
            <w:r w:rsidR="00777E15" w:rsidRPr="00777E1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958,06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15" w:rsidRPr="00777E15" w:rsidRDefault="00E342ED" w:rsidP="00777E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4559</w:t>
            </w:r>
            <w:r w:rsidR="00777E15" w:rsidRPr="00777E1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051,4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15" w:rsidRPr="00777E15" w:rsidRDefault="00E342ED" w:rsidP="00777E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5014956,1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15" w:rsidRPr="00777E15" w:rsidRDefault="00E342ED" w:rsidP="00777E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5516451,7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15" w:rsidRPr="00777E15" w:rsidRDefault="00E342ED" w:rsidP="00E342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6068096,9</w:t>
            </w:r>
          </w:p>
        </w:tc>
      </w:tr>
      <w:tr w:rsidR="00777E15" w:rsidRPr="00030B11" w:rsidTr="00023C13">
        <w:trPr>
          <w:trHeight w:val="63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E15" w:rsidRPr="00777E15" w:rsidRDefault="00777E15" w:rsidP="00777E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77E1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15" w:rsidRPr="00777E15" w:rsidRDefault="00777E15" w:rsidP="00777E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77E1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15" w:rsidRPr="00777E15" w:rsidRDefault="00777E15" w:rsidP="00777E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77E1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Кв. метров общей площади на 1 чел.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15" w:rsidRPr="00777E15" w:rsidRDefault="00777E15" w:rsidP="00777E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77E1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71,2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15" w:rsidRPr="00777E15" w:rsidRDefault="00777E15" w:rsidP="00777E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77E1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69,2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15" w:rsidRPr="00777E15" w:rsidRDefault="00E342ED" w:rsidP="00777E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63,4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15" w:rsidRPr="00777E15" w:rsidRDefault="00E342ED" w:rsidP="00777E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58,1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15" w:rsidRPr="00777E15" w:rsidRDefault="00E342ED" w:rsidP="00777E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53,3</w:t>
            </w:r>
          </w:p>
        </w:tc>
      </w:tr>
      <w:tr w:rsidR="00030B11" w:rsidRPr="00030B11" w:rsidTr="00023C13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DF" w:rsidRPr="008F310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8F31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lastRenderedPageBreak/>
              <w:t>V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8F3108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8F31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Транспорт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8F3108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8F31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8F3108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8F31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8F3108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8F31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8F3108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8F31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8F3108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8F31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8F3108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8F31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</w:tr>
      <w:tr w:rsidR="00232430" w:rsidRPr="00030B11" w:rsidTr="00023C13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430" w:rsidRPr="008F3108" w:rsidRDefault="00232430" w:rsidP="002324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F310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30" w:rsidRPr="008F3108" w:rsidRDefault="00232430" w:rsidP="0023243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F310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Протяжённость автодорог общего пользования местного значения (на конец года)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30" w:rsidRPr="008F3108" w:rsidRDefault="00232430" w:rsidP="002324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F310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километр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30" w:rsidRPr="008F3108" w:rsidRDefault="008F3108" w:rsidP="005747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574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30" w:rsidRPr="008F3108" w:rsidRDefault="00682F59" w:rsidP="005747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F310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5747A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30" w:rsidRPr="008F3108" w:rsidRDefault="008F3108" w:rsidP="005747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39</w:t>
            </w:r>
            <w:r w:rsidR="005747A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30" w:rsidRPr="008F3108" w:rsidRDefault="005747AA" w:rsidP="005747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44,0</w:t>
            </w:r>
            <w:r w:rsidR="00682F59" w:rsidRPr="008F310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30" w:rsidRPr="008F3108" w:rsidRDefault="008F3108" w:rsidP="002324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5747A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8,6</w:t>
            </w:r>
            <w:r w:rsidR="00682F59" w:rsidRPr="008F310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</w:tc>
      </w:tr>
      <w:tr w:rsidR="00232430" w:rsidRPr="00030B11" w:rsidTr="00023C13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430" w:rsidRPr="008F3108" w:rsidRDefault="00232430" w:rsidP="002324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F310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30" w:rsidRPr="008F3108" w:rsidRDefault="00232430" w:rsidP="0023243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F310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Протяжённость автодорог общего пользования местного значения с твёрдым покрытием (на конец года)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30" w:rsidRPr="008F3108" w:rsidRDefault="00232430" w:rsidP="002324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F310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километр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30" w:rsidRPr="008F3108" w:rsidRDefault="00682F59" w:rsidP="005747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3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31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 w:rsidR="00574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F31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30" w:rsidRPr="008F3108" w:rsidRDefault="00682F59" w:rsidP="005747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F310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8F310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19</w:t>
            </w:r>
            <w:r w:rsidR="005747A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</w:t>
            </w:r>
            <w:r w:rsidR="008F310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30" w:rsidRPr="008F3108" w:rsidRDefault="00682F59" w:rsidP="005747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F310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8F310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24</w:t>
            </w:r>
            <w:r w:rsidR="005747A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</w:t>
            </w:r>
            <w:r w:rsidR="008F310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30" w:rsidRPr="008F3108" w:rsidRDefault="00682F59" w:rsidP="005747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F310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8F310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28</w:t>
            </w:r>
            <w:r w:rsidR="005747A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</w:t>
            </w:r>
            <w:r w:rsidR="008F310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30" w:rsidRPr="008F3108" w:rsidRDefault="008F3108" w:rsidP="005747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33</w:t>
            </w:r>
            <w:r w:rsidR="005747A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,5</w:t>
            </w:r>
          </w:p>
        </w:tc>
      </w:tr>
      <w:tr w:rsidR="00232430" w:rsidRPr="00030B11" w:rsidTr="00023C13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430" w:rsidRPr="008F3108" w:rsidRDefault="00232430" w:rsidP="002324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F310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30" w:rsidRPr="008F3108" w:rsidRDefault="00232430" w:rsidP="0023243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F310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Удельный вес автомобильных дорог с твёрдым покрытием в общей протяжённости автомобильных дорог общего пользования (на конец года)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30" w:rsidRPr="008F3108" w:rsidRDefault="00232430" w:rsidP="002324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F310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30" w:rsidRPr="008F3108" w:rsidRDefault="008F3108" w:rsidP="00232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</w:t>
            </w:r>
            <w:r w:rsidR="00682F59" w:rsidRPr="008F3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30" w:rsidRPr="008F3108" w:rsidRDefault="00682F59" w:rsidP="002324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F310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8F310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30" w:rsidRPr="008F3108" w:rsidRDefault="00682F59" w:rsidP="002324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F310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8F310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30" w:rsidRPr="008F3108" w:rsidRDefault="00682F59" w:rsidP="002324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F310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8F310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65,8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30" w:rsidRPr="008F3108" w:rsidRDefault="008F3108" w:rsidP="002324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69,0</w:t>
            </w:r>
            <w:r w:rsidR="00682F59" w:rsidRPr="008F310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</w:tc>
      </w:tr>
      <w:tr w:rsidR="00030B11" w:rsidRPr="00030B11" w:rsidTr="00023C1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DF" w:rsidRPr="009533C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VI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9533C8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Потребительский рынок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9533C8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9533C8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9533C8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9533C8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9533C8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9533C8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</w:tr>
      <w:tr w:rsidR="00357BF9" w:rsidRPr="00537D7B" w:rsidTr="00023C13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9533C8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9533C8" w:rsidRDefault="00357BF9" w:rsidP="00357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Оборот розничной торговли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9533C8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млн руб.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9533C8" w:rsidRDefault="001A6DFE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9533C8" w:rsidRDefault="001A6DFE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  <w:r w:rsidR="00357BF9"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9533C8" w:rsidRDefault="001A6DFE" w:rsidP="001A6D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60</w:t>
            </w:r>
            <w:r w:rsidR="00357BF9"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</w:t>
            </w: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9533C8" w:rsidRDefault="001A6DFE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72</w:t>
            </w:r>
            <w:r w:rsidR="00357BF9"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9533C8" w:rsidRDefault="001A6DFE" w:rsidP="001A6D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80</w:t>
            </w:r>
            <w:r w:rsidR="00357BF9"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</w:t>
            </w: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9533C8" w:rsidRPr="00537D7B" w:rsidTr="00023C13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C8" w:rsidRPr="009533C8" w:rsidRDefault="009533C8" w:rsidP="009533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C8" w:rsidRPr="009533C8" w:rsidRDefault="009533C8" w:rsidP="009533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C8" w:rsidRPr="009533C8" w:rsidRDefault="009533C8" w:rsidP="009533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% к предыдущему году в действующих ценах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C8" w:rsidRPr="009533C8" w:rsidRDefault="009533C8" w:rsidP="009533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C8" w:rsidRPr="009533C8" w:rsidRDefault="009533C8" w:rsidP="009533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C8" w:rsidRPr="009533C8" w:rsidRDefault="009533C8" w:rsidP="009533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C8" w:rsidRPr="009533C8" w:rsidRDefault="009533C8" w:rsidP="009533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C8" w:rsidRPr="009533C8" w:rsidRDefault="009533C8" w:rsidP="009533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</w:tr>
      <w:tr w:rsidR="00357BF9" w:rsidRPr="00537D7B" w:rsidTr="00023C13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9533C8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4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9533C8" w:rsidRDefault="00357BF9" w:rsidP="00357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Объем платных услуг населению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9533C8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млн руб.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9533C8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9533C8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9533C8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9533C8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9533C8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</w:tr>
      <w:tr w:rsidR="00357BF9" w:rsidRPr="00537D7B" w:rsidTr="00023C13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9533C8" w:rsidRDefault="00357BF9" w:rsidP="00357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9533C8" w:rsidRDefault="00357BF9" w:rsidP="00357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9533C8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% к предыдущему году в действующих ценах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9533C8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9533C8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9533C8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9533C8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9533C8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</w:tr>
      <w:tr w:rsidR="00357BF9" w:rsidRPr="00537D7B" w:rsidTr="00023C13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9533C8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4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9533C8" w:rsidRDefault="00357BF9" w:rsidP="00357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Оборот общественного питания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9533C8" w:rsidRDefault="00357BF9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млн руб.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9533C8" w:rsidRDefault="009533C8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9533C8" w:rsidRDefault="005747AA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9533C8"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9533C8" w:rsidRDefault="009533C8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9533C8" w:rsidRDefault="009533C8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44,8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9" w:rsidRPr="009533C8" w:rsidRDefault="009533C8" w:rsidP="00357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48,2</w:t>
            </w:r>
          </w:p>
        </w:tc>
      </w:tr>
      <w:tr w:rsidR="009533C8" w:rsidRPr="00537D7B" w:rsidTr="00023C13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C8" w:rsidRPr="009533C8" w:rsidRDefault="009533C8" w:rsidP="009533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C8" w:rsidRPr="009533C8" w:rsidRDefault="009533C8" w:rsidP="009533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C8" w:rsidRPr="009533C8" w:rsidRDefault="009533C8" w:rsidP="009533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% к предыдущему году в действующих ценах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C8" w:rsidRPr="009533C8" w:rsidRDefault="009533C8" w:rsidP="009533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C8" w:rsidRPr="009533C8" w:rsidRDefault="009533C8" w:rsidP="009533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C8" w:rsidRPr="009533C8" w:rsidRDefault="009533C8" w:rsidP="009533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C8" w:rsidRPr="009533C8" w:rsidRDefault="009533C8" w:rsidP="009533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C8" w:rsidRPr="009533C8" w:rsidRDefault="009533C8" w:rsidP="009533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533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</w:tr>
      <w:tr w:rsidR="00030B11" w:rsidRPr="00030B11" w:rsidTr="00023C1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DF" w:rsidRPr="00FB77DB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FB77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VII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FB77DB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FB77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Малое и среднее предпринимательство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FB77DB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77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FB77DB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77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FB77DB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77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FB77DB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77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FB77DB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77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FB77DB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77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</w:t>
            </w:r>
          </w:p>
        </w:tc>
      </w:tr>
      <w:tr w:rsidR="00030B11" w:rsidRPr="00030B11" w:rsidTr="00023C13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FB77DB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77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FB77DB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77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Количество малых и средних предприятий, включая </w:t>
            </w:r>
            <w:proofErr w:type="spellStart"/>
            <w:r w:rsidRPr="00FB77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микропредприятия</w:t>
            </w:r>
            <w:proofErr w:type="spellEnd"/>
            <w:r w:rsidRPr="00FB77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(на конец года)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FB77DB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77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единиц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1A2B04" w:rsidRDefault="00511D3B" w:rsidP="00511D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  <w:r w:rsidR="00FB77DB" w:rsidRPr="001A2B0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500</w:t>
            </w:r>
            <w:r w:rsidR="004419DF" w:rsidRPr="001A2B0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1A2B04" w:rsidRDefault="00511D3B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1 250</w:t>
            </w:r>
            <w:r w:rsidR="004419DF" w:rsidRPr="001A2B0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1A2B04" w:rsidRDefault="00EE669E" w:rsidP="00EE6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A2B0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1 500</w:t>
            </w:r>
            <w:r w:rsidR="004419DF" w:rsidRPr="001A2B0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1A2B04" w:rsidRDefault="00EE669E" w:rsidP="00EE6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A2B0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1 800</w:t>
            </w:r>
            <w:r w:rsidR="004419DF" w:rsidRPr="001A2B0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1A2B04" w:rsidRDefault="00FB77DB" w:rsidP="00EE6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A2B0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2 </w:t>
            </w:r>
            <w:r w:rsidR="00EE669E" w:rsidRPr="001A2B0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  <w:r w:rsidRPr="001A2B0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00</w:t>
            </w:r>
            <w:r w:rsidR="004419DF" w:rsidRPr="001A2B0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</w:tr>
      <w:tr w:rsidR="00030B11" w:rsidRPr="00030B11" w:rsidTr="00023C13">
        <w:trPr>
          <w:trHeight w:val="119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FB77DB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77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2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FB77DB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77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FB77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микропредприятия</w:t>
            </w:r>
            <w:proofErr w:type="spellEnd"/>
            <w:r w:rsidRPr="00FB77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FB77DB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77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человек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FB77DB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77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FB77DB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77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FB77DB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77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FB77DB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77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FB77DB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77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</w:tr>
      <w:tr w:rsidR="00030B11" w:rsidRPr="00030B11" w:rsidTr="00023C13">
        <w:trPr>
          <w:trHeight w:val="58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FB77DB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77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FB77DB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77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Оборот малых и средних предприятий, включая </w:t>
            </w:r>
            <w:proofErr w:type="spellStart"/>
            <w:r w:rsidRPr="00FB77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микропредприятия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FB77DB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77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млн руб.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FB77DB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77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FB77DB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77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FB77DB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77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FB77DB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77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DF" w:rsidRPr="00FB77DB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77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</w:tr>
      <w:tr w:rsidR="00030B11" w:rsidRPr="00030B11" w:rsidTr="00023C13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9DF" w:rsidRPr="00CF0D50" w:rsidRDefault="00CF0D50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  <w:lang w:val="en-US"/>
              </w:rPr>
              <w:t>VIII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 xml:space="preserve">Консолидированный бюджет муниципального образования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</w:tr>
      <w:tr w:rsidR="00030B11" w:rsidRPr="00030B11" w:rsidTr="00023C13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9DF" w:rsidRPr="00E8304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Доходы консолидированного бюджета муниципального образования, всего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млн руб.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7528FC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224,4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E61A82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375,7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E61A82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505,2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E61A82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316,5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E61A82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278,1</w:t>
            </w:r>
          </w:p>
        </w:tc>
      </w:tr>
      <w:tr w:rsidR="00030B11" w:rsidRPr="00030B11" w:rsidTr="00E61A82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DF" w:rsidRPr="00E8304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1.1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Собственные (налоговые и неналоговые)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млн руб.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7528FC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201,7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E61A82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224,0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DF" w:rsidRPr="00E8304D" w:rsidRDefault="00E61A82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239,0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DF" w:rsidRPr="00E8304D" w:rsidRDefault="00E61A82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268,3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DF" w:rsidRPr="00E8304D" w:rsidRDefault="00E61A82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277,8</w:t>
            </w:r>
          </w:p>
        </w:tc>
      </w:tr>
      <w:tr w:rsidR="00030B11" w:rsidRPr="00030B11" w:rsidTr="00E61A82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DF" w:rsidRPr="00E8304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1.1.1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Налоговые доходы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млн руб.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7528FC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191,2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E61A82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DF" w:rsidRPr="00E8304D" w:rsidRDefault="00E61A82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230,6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DF" w:rsidRPr="00E8304D" w:rsidRDefault="00E61A82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260,1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DF" w:rsidRPr="00E8304D" w:rsidRDefault="00E61A82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269,8</w:t>
            </w:r>
          </w:p>
        </w:tc>
      </w:tr>
      <w:tr w:rsidR="00030B11" w:rsidRPr="00030B11" w:rsidTr="00E61A82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DF" w:rsidRPr="00E8304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1.1.2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Неналоговые доходы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млн руб.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7528FC" w:rsidP="00752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E61A82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17,9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DF" w:rsidRPr="00E8304D" w:rsidRDefault="00E61A82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DF" w:rsidRPr="00E8304D" w:rsidRDefault="00E61A82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DF" w:rsidRPr="00E8304D" w:rsidRDefault="00E61A82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8,0</w:t>
            </w:r>
          </w:p>
        </w:tc>
      </w:tr>
      <w:tr w:rsidR="00030B11" w:rsidRPr="00030B11" w:rsidTr="00E61A82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DF" w:rsidRPr="00E8304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1.2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Безвозмездные поступления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млн руб.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7528FC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E61A82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DF" w:rsidRPr="00E8304D" w:rsidRDefault="00E61A82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266,2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DF" w:rsidRPr="00E8304D" w:rsidRDefault="00E61A82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DF" w:rsidRPr="00E8304D" w:rsidRDefault="00E61A82" w:rsidP="00E61A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0,3</w:t>
            </w:r>
          </w:p>
        </w:tc>
      </w:tr>
      <w:tr w:rsidR="00030B11" w:rsidRPr="00030B11" w:rsidTr="00E61A82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DF" w:rsidRPr="00E8304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Расходы консолидированного бюджета муниципального образования, всего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млн руб.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7528FC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224,5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E61A82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374,4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DF" w:rsidRPr="00E8304D" w:rsidRDefault="00E61A82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526,9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DF" w:rsidRPr="00E8304D" w:rsidRDefault="00E61A82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340,6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DF" w:rsidRPr="00E8304D" w:rsidRDefault="00E61A82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303,1</w:t>
            </w:r>
          </w:p>
        </w:tc>
      </w:tr>
      <w:tr w:rsidR="00030B11" w:rsidRPr="00030B11" w:rsidTr="00023C1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DF" w:rsidRPr="00E8304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2.1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DF" w:rsidRPr="00E8304D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  в том числе муниципальные программы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млн руб.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7528FC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30,2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7528FC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176,5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E61A82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248,3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E61A82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E61A82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107,3</w:t>
            </w:r>
          </w:p>
        </w:tc>
      </w:tr>
      <w:tr w:rsidR="00030B11" w:rsidRPr="00030B11" w:rsidTr="00023C13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DF" w:rsidRPr="00E8304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Дефицит/профицит (-/+) консолидированного бюджета муниципального образования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млн руб.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E8304D" w:rsidP="00752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r w:rsidR="007528F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E61A82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E8304D" w:rsidP="00E61A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r w:rsidR="00E61A8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E61A82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-24,1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E8304D" w:rsidRDefault="00E61A82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-25,0</w:t>
            </w:r>
          </w:p>
        </w:tc>
      </w:tr>
      <w:tr w:rsidR="00E8304D" w:rsidRPr="00030B11" w:rsidTr="00023C1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04D" w:rsidRPr="00E8304D" w:rsidRDefault="00E8304D" w:rsidP="00E830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04D" w:rsidRPr="00E8304D" w:rsidRDefault="00E8304D" w:rsidP="00E8304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Муниципальный долг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04D" w:rsidRPr="00E8304D" w:rsidRDefault="00E8304D" w:rsidP="00E830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млн руб.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04D" w:rsidRPr="00E8304D" w:rsidRDefault="00E8304D" w:rsidP="00E830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04D" w:rsidRPr="00E8304D" w:rsidRDefault="00E8304D" w:rsidP="00E830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04D" w:rsidRPr="00E8304D" w:rsidRDefault="00E8304D" w:rsidP="00E830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04D" w:rsidRPr="00E8304D" w:rsidRDefault="00E8304D" w:rsidP="00E830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04D" w:rsidRPr="00E8304D" w:rsidRDefault="00E8304D" w:rsidP="00E830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304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</w:tr>
      <w:tr w:rsidR="00030B11" w:rsidRPr="00030B11" w:rsidTr="00023C1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DF" w:rsidRPr="00DF40CE" w:rsidRDefault="00CF0D50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  <w:lang w:val="en-US"/>
              </w:rPr>
              <w:t>I</w:t>
            </w:r>
            <w:r w:rsidR="004419DF" w:rsidRPr="00DF40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X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DF40CE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DF40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Рынок труда и занятость населения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DF40CE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DF40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DF40CE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DF40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DF40CE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DF40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DF40CE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DF40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DF40CE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DF40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DF40CE" w:rsidRDefault="004419DF" w:rsidP="004419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DF40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 </w:t>
            </w:r>
          </w:p>
        </w:tc>
      </w:tr>
      <w:tr w:rsidR="00030B11" w:rsidRPr="00030B11" w:rsidTr="00023C13">
        <w:trPr>
          <w:trHeight w:val="63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DF" w:rsidRPr="00DF40CE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F40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DF40CE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F40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Численность занятых в экономике (среднегодовая)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DF40CE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F40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Человек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DF40CE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F40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DF40CE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F40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DF40CE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F40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DF40CE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F40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DF40CE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F40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</w:tr>
      <w:tr w:rsidR="005E2AE0" w:rsidRPr="00030B11" w:rsidTr="00023C13">
        <w:trPr>
          <w:trHeight w:val="94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E0" w:rsidRPr="00D217B8" w:rsidRDefault="005E2AE0" w:rsidP="005E2A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217B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2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E0" w:rsidRPr="00D217B8" w:rsidRDefault="005E2AE0" w:rsidP="005E2AE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217B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E0" w:rsidRPr="00D217B8" w:rsidRDefault="005E2AE0" w:rsidP="005E2A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217B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Человек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E0" w:rsidRPr="00D217B8" w:rsidRDefault="00F94F80" w:rsidP="005E2A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  <w:r w:rsidR="005E2AE0" w:rsidRPr="00D217B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E0" w:rsidRPr="00D217B8" w:rsidRDefault="005E2AE0" w:rsidP="005E2A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2 538</w:t>
            </w:r>
            <w:r w:rsidRPr="00D217B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E0" w:rsidRPr="005E2AE0" w:rsidRDefault="005E2AE0" w:rsidP="005E2A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E2AE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1 800,0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E0" w:rsidRPr="005E2AE0" w:rsidRDefault="005E2AE0" w:rsidP="005E2A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E2AE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1 500,0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E0" w:rsidRPr="005E2AE0" w:rsidRDefault="005E2AE0" w:rsidP="005E2A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E2AE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1 000,0</w:t>
            </w:r>
          </w:p>
        </w:tc>
      </w:tr>
      <w:tr w:rsidR="00030B11" w:rsidRPr="00030B11" w:rsidTr="00023C13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DF" w:rsidRPr="00D217B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217B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D217B8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217B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Уровень зарегистрированной безработицы (на конец года)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D217B8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217B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D217B8" w:rsidRDefault="00D217B8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217B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1,08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D217B8" w:rsidRDefault="007528FC" w:rsidP="00D217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D217B8" w:rsidRDefault="007528FC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D217B8" w:rsidRDefault="007528FC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D217B8" w:rsidRDefault="007528FC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1,8</w:t>
            </w:r>
          </w:p>
        </w:tc>
      </w:tr>
      <w:tr w:rsidR="00DF40CE" w:rsidRPr="00030B11" w:rsidTr="00023C13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0CE" w:rsidRPr="00DF40CE" w:rsidRDefault="00DF40CE" w:rsidP="00DF40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F40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CE" w:rsidRPr="00DF40CE" w:rsidRDefault="00DF40CE" w:rsidP="00DF40C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F40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Количество вакансий, заявленных предприятиями, в центры занятости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DF40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(на конец года)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CE" w:rsidRPr="00DF40CE" w:rsidRDefault="00DF40CE" w:rsidP="00DF40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F40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Единиц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CE" w:rsidRPr="00DF40CE" w:rsidRDefault="00DF40CE" w:rsidP="00DF40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F40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CE" w:rsidRPr="00DF40CE" w:rsidRDefault="00DF40CE" w:rsidP="00DF40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F40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CE" w:rsidRPr="00DF40CE" w:rsidRDefault="00DF40CE" w:rsidP="00DF40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F40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CE" w:rsidRPr="00DF40CE" w:rsidRDefault="00DF40CE" w:rsidP="00DF40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F40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CE" w:rsidRPr="00DF40CE" w:rsidRDefault="00DF40CE" w:rsidP="00DF40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F40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</w:tr>
      <w:tr w:rsidR="008B0528" w:rsidRPr="00030B11" w:rsidTr="00023C13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528" w:rsidRPr="00A53F3F" w:rsidRDefault="008B0528" w:rsidP="008B05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3F3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28" w:rsidRPr="00A53F3F" w:rsidRDefault="008B0528" w:rsidP="008B052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3F3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28" w:rsidRPr="00A53F3F" w:rsidRDefault="008B0528" w:rsidP="008B05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3F3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Человек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28" w:rsidRPr="00DF40CE" w:rsidRDefault="008B0528" w:rsidP="008B05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F40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28" w:rsidRPr="00DF40CE" w:rsidRDefault="008B0528" w:rsidP="008B05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F40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28" w:rsidRPr="00DF40CE" w:rsidRDefault="008B0528" w:rsidP="008B05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F40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28" w:rsidRPr="00DF40CE" w:rsidRDefault="008B0528" w:rsidP="008B05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F40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28" w:rsidRPr="00DF40CE" w:rsidRDefault="008B0528" w:rsidP="008B05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F40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</w:tr>
      <w:tr w:rsidR="00030B11" w:rsidRPr="00030B11" w:rsidTr="00023C13">
        <w:trPr>
          <w:trHeight w:val="48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9DF" w:rsidRPr="003A471F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71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4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3A471F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71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3A471F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71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Рублей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3A471F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71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53 061,0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3A471F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71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54 500,0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3A471F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71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56 300,0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3A471F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71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58 500,0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3A471F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71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60 500,0</w:t>
            </w:r>
          </w:p>
        </w:tc>
      </w:tr>
      <w:tr w:rsidR="00030B11" w:rsidRPr="00030B11" w:rsidTr="00023C13">
        <w:trPr>
          <w:trHeight w:val="57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DF" w:rsidRPr="003A471F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DF" w:rsidRPr="003A471F" w:rsidRDefault="004419DF" w:rsidP="004419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3A471F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71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% к предыдущему году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3A471F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71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3A471F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71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3A471F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71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3A471F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71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103,9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DF" w:rsidRPr="003A471F" w:rsidRDefault="004419DF" w:rsidP="00441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71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103,4</w:t>
            </w:r>
          </w:p>
        </w:tc>
      </w:tr>
      <w:tr w:rsidR="00A53F3F" w:rsidRPr="00030B11" w:rsidTr="00023C13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F3F" w:rsidRPr="00A53F3F" w:rsidRDefault="00A53F3F" w:rsidP="00A53F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3F3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3F" w:rsidRPr="00A53F3F" w:rsidRDefault="00A53F3F" w:rsidP="00A53F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3F3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Фонд начисленной заработной платы всех работников по муниципальному образованию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3F" w:rsidRPr="00A53F3F" w:rsidRDefault="00A53F3F" w:rsidP="00A53F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3F3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млн руб.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3F" w:rsidRPr="00DF40CE" w:rsidRDefault="00A53F3F" w:rsidP="00A53F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F40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3F" w:rsidRPr="00DF40CE" w:rsidRDefault="00A53F3F" w:rsidP="00A53F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F40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3F" w:rsidRPr="00DF40CE" w:rsidRDefault="00A53F3F" w:rsidP="00A53F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F40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3F" w:rsidRPr="00DF40CE" w:rsidRDefault="00A53F3F" w:rsidP="00A53F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F40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3F" w:rsidRPr="00DF40CE" w:rsidRDefault="00A53F3F" w:rsidP="00A53F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F40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</w:tr>
    </w:tbl>
    <w:p w:rsidR="007719CD" w:rsidRDefault="007719CD" w:rsidP="007719CD">
      <w:pPr>
        <w:pStyle w:val="a9"/>
        <w:spacing w:after="0"/>
        <w:jc w:val="center"/>
        <w:rPr>
          <w:rFonts w:cs="Times New Roman"/>
        </w:rPr>
      </w:pPr>
    </w:p>
    <w:p w:rsidR="000E7EE1" w:rsidRDefault="000E7EE1" w:rsidP="007719CD">
      <w:pPr>
        <w:pStyle w:val="a9"/>
        <w:spacing w:after="0"/>
        <w:jc w:val="center"/>
        <w:rPr>
          <w:rFonts w:cs="Times New Roman"/>
        </w:rPr>
      </w:pPr>
    </w:p>
    <w:p w:rsidR="000E7EE1" w:rsidRDefault="000E7EE1" w:rsidP="007719CD">
      <w:pPr>
        <w:pStyle w:val="a9"/>
        <w:spacing w:after="0"/>
        <w:jc w:val="center"/>
        <w:rPr>
          <w:rFonts w:cs="Times New Roman"/>
        </w:rPr>
      </w:pPr>
    </w:p>
    <w:p w:rsidR="000E7EE1" w:rsidRDefault="000E7EE1" w:rsidP="007719CD">
      <w:pPr>
        <w:pStyle w:val="a9"/>
        <w:spacing w:after="0"/>
        <w:jc w:val="center"/>
        <w:rPr>
          <w:rFonts w:cs="Times New Roman"/>
        </w:rPr>
      </w:pPr>
    </w:p>
    <w:p w:rsidR="000E7EE1" w:rsidRDefault="000E7EE1" w:rsidP="007719CD">
      <w:pPr>
        <w:pStyle w:val="a9"/>
        <w:spacing w:after="0"/>
        <w:jc w:val="center"/>
        <w:rPr>
          <w:rFonts w:cs="Times New Roman"/>
        </w:rPr>
      </w:pPr>
    </w:p>
    <w:p w:rsidR="000E7EE1" w:rsidRDefault="000E7EE1" w:rsidP="007719CD">
      <w:pPr>
        <w:pStyle w:val="a9"/>
        <w:spacing w:after="0"/>
        <w:jc w:val="center"/>
        <w:rPr>
          <w:rFonts w:cs="Times New Roman"/>
        </w:rPr>
      </w:pPr>
    </w:p>
    <w:p w:rsidR="000E7EE1" w:rsidRDefault="000E7EE1" w:rsidP="007719CD">
      <w:pPr>
        <w:pStyle w:val="a9"/>
        <w:spacing w:after="0"/>
        <w:jc w:val="center"/>
        <w:rPr>
          <w:rFonts w:cs="Times New Roman"/>
        </w:rPr>
      </w:pPr>
    </w:p>
    <w:p w:rsidR="000E7EE1" w:rsidRDefault="000E7EE1" w:rsidP="007719CD">
      <w:pPr>
        <w:pStyle w:val="a9"/>
        <w:spacing w:after="0"/>
        <w:jc w:val="center"/>
        <w:rPr>
          <w:rFonts w:cs="Times New Roman"/>
        </w:rPr>
      </w:pPr>
    </w:p>
    <w:p w:rsidR="000E7EE1" w:rsidRDefault="000E7EE1" w:rsidP="007719CD">
      <w:pPr>
        <w:pStyle w:val="a9"/>
        <w:spacing w:after="0"/>
        <w:jc w:val="center"/>
        <w:rPr>
          <w:rFonts w:cs="Times New Roman"/>
        </w:rPr>
      </w:pPr>
    </w:p>
    <w:p w:rsidR="000E7EE1" w:rsidRDefault="000E7EE1" w:rsidP="007719CD">
      <w:pPr>
        <w:pStyle w:val="a9"/>
        <w:spacing w:after="0"/>
        <w:jc w:val="center"/>
        <w:rPr>
          <w:rFonts w:cs="Times New Roman"/>
        </w:rPr>
      </w:pPr>
    </w:p>
    <w:p w:rsidR="000E7EE1" w:rsidRDefault="000E7EE1" w:rsidP="007719CD">
      <w:pPr>
        <w:pStyle w:val="a9"/>
        <w:spacing w:after="0"/>
        <w:jc w:val="center"/>
        <w:rPr>
          <w:rFonts w:cs="Times New Roman"/>
        </w:rPr>
      </w:pPr>
    </w:p>
    <w:p w:rsidR="000E7EE1" w:rsidRDefault="000E7EE1" w:rsidP="007719CD">
      <w:pPr>
        <w:pStyle w:val="a9"/>
        <w:spacing w:after="0"/>
        <w:jc w:val="center"/>
        <w:rPr>
          <w:rFonts w:cs="Times New Roman"/>
        </w:rPr>
        <w:sectPr w:rsidR="000E7EE1" w:rsidSect="006E17C6">
          <w:pgSz w:w="16838" w:h="11906" w:orient="landscape"/>
          <w:pgMar w:top="284" w:right="567" w:bottom="142" w:left="709" w:header="709" w:footer="709" w:gutter="0"/>
          <w:cols w:space="708"/>
          <w:docGrid w:linePitch="360"/>
        </w:sectPr>
      </w:pPr>
    </w:p>
    <w:p w:rsidR="000E7EE1" w:rsidRDefault="000E7EE1" w:rsidP="007719CD">
      <w:pPr>
        <w:pStyle w:val="a9"/>
        <w:spacing w:after="0"/>
        <w:jc w:val="center"/>
        <w:rPr>
          <w:rFonts w:cs="Times New Roman"/>
        </w:rPr>
      </w:pPr>
    </w:p>
    <w:p w:rsidR="000E7EE1" w:rsidRPr="000E7EE1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Прогноз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МО</w:t>
      </w: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Муринское</w:t>
      </w:r>
      <w:proofErr w:type="spellEnd"/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городское поселение» Всеволожского муниципального района Ленинградской области на 2021 – 2023 годы разработан с уч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ё</w:t>
      </w: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том сценарных условий функционирования экономики Российской Федерации, анализа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МО</w:t>
      </w: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Муринское</w:t>
      </w:r>
      <w:proofErr w:type="spellEnd"/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городское поселение» Всеволожского муниципально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го района Ленинградской области (далее – муниципальное образование)</w:t>
      </w: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итогов социально-экономического развития за 2019 год и за январь-</w:t>
      </w:r>
      <w:r w:rsidR="00E0647C">
        <w:rPr>
          <w:rFonts w:ascii="Times New Roman" w:eastAsia="Times New Roman" w:hAnsi="Times New Roman" w:cs="Times New Roman"/>
          <w:sz w:val="28"/>
          <w:szCs w:val="28"/>
          <w:lang w:bidi="ru-RU"/>
        </w:rPr>
        <w:t>сентябрь</w:t>
      </w: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2020 года.</w:t>
      </w:r>
    </w:p>
    <w:p w:rsidR="000E7EE1" w:rsidRPr="000E7EE1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Распространение </w:t>
      </w:r>
      <w:bookmarkStart w:id="0" w:name="_GoBack"/>
      <w:bookmarkEnd w:id="0"/>
      <w:proofErr w:type="spellStart"/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>коронавирусной</w:t>
      </w:r>
      <w:proofErr w:type="spellEnd"/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инфекции стало масштабным вызовом как для мировой и российской экономики, так и для экономики каждого субъекта, каждого города и поселения Российской Федерации. Траектория развития в 2020 году и на период до 2023 года определяется не только экономическими, но и эпидемиологическими факторами и в связи с этим характеризуется повышенной степенью неопредел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ё</w:t>
      </w: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>нности.</w:t>
      </w:r>
    </w:p>
    <w:p w:rsidR="000E7EE1" w:rsidRPr="000E7EE1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>Сценарные условия, основные параметры прогноза социально- экономического развития Российской Федерации на 2021 год и на плановый период 2022 и 2023 годов разработан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ы</w:t>
      </w: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базовом варианте, характеризующем наиболее вероятный сценарий развития экономики с уч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ё</w:t>
      </w: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>том ожидаемых внешних условий и принимаемых мер экономической политики, включая реализацию 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экономике.</w:t>
      </w:r>
    </w:p>
    <w:p w:rsidR="000E7EE1" w:rsidRPr="00E0647C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Для формирования параметров бюджета муниципального образования на среднесрочный период, в качестве основного рекомендован </w:t>
      </w:r>
      <w:r w:rsidRPr="00E0647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базовый сценарий.</w:t>
      </w:r>
    </w:p>
    <w:p w:rsidR="000E7EE1" w:rsidRPr="000E7EE1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>Изменение сценарных условий функционирования экономики России в зависимости от внешних и внутренних условий развития, экономических и эпидемиологических факторов, сложившаяся текущая социально-экономическая ситуация в Ленинградской области привели к обоснованной корректировке прогнозных показателей социально-экономического развития муниципального образования на период 2021-2022 годов</w:t>
      </w:r>
      <w:r w:rsidR="00E0647C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0E7EE1" w:rsidRPr="000E7EE1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>Параметры прогноза социально-экономического развития муниципального образования на среднесрочный период позволяют адекватно отразить складывающиеся в 2020 году тенденции и оценивать перспективы, динамику и направления развития региона на среднесрочный период.</w:t>
      </w:r>
    </w:p>
    <w:p w:rsidR="000E7EE1" w:rsidRPr="000E7EE1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развитие экономики Ленинградской области в целом и муниципального образования, в том числе, значительно повлияли карантинные меры, направленные на борьбу с распространением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новой </w:t>
      </w:r>
      <w:proofErr w:type="spellStart"/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>коронавирусной</w:t>
      </w:r>
      <w:proofErr w:type="spellEnd"/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инфекции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COVID</w:t>
      </w: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>-19), что привело к существенному снижению деловой активности предприятий и организаций.</w:t>
      </w:r>
    </w:p>
    <w:p w:rsidR="000E7EE1" w:rsidRPr="000E7EE1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>Скорость восстановления экономики в период после 2020 года будет во многом определяться эпидемиологической ситуацией. Неравномерность выхода стран из карантина и длительное сохранение ограничений будет сдерживать темпы роста экономического развития. При этом существенным риском для восстановления экономики оста</w:t>
      </w:r>
      <w:r w:rsidR="006657C1">
        <w:rPr>
          <w:rFonts w:ascii="Times New Roman" w:eastAsia="Times New Roman" w:hAnsi="Times New Roman" w:cs="Times New Roman"/>
          <w:sz w:val="28"/>
          <w:szCs w:val="28"/>
          <w:lang w:bidi="ru-RU"/>
        </w:rPr>
        <w:t>ё</w:t>
      </w: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тся «вторая волна» эпидемии </w:t>
      </w:r>
      <w:proofErr w:type="spellStart"/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коронавирусной</w:t>
      </w:r>
      <w:proofErr w:type="spellEnd"/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инфекции.</w:t>
      </w:r>
    </w:p>
    <w:p w:rsidR="000E7EE1" w:rsidRPr="000E7EE1" w:rsidRDefault="000E7EE1" w:rsidP="000E7EE1">
      <w:pPr>
        <w:widowControl w:val="0"/>
        <w:spacing w:after="30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Первоочередные проблемы, связанные с последствиями распространения новой </w:t>
      </w:r>
      <w:proofErr w:type="spellStart"/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>коронавирусной</w:t>
      </w:r>
      <w:proofErr w:type="spellEnd"/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инфекции, решаются с помощью федеральных и региональных мер поддержки экономики в период пандемии и реализации регионального плана действий, обеспечивающих восстановление занятости и доходов населения, роста экономики и долгосрочные структурные изменения в экономике Ленинградской области на 2020-2021 годы.</w:t>
      </w:r>
    </w:p>
    <w:p w:rsidR="000E7EE1" w:rsidRPr="000E7EE1" w:rsidRDefault="000E7EE1" w:rsidP="000E7EE1">
      <w:pPr>
        <w:keepNext/>
        <w:keepLines/>
        <w:widowControl w:val="0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2"/>
      <w:bookmarkStart w:id="2" w:name="bookmark3"/>
      <w:r w:rsidRPr="000E7EE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Основные тенденции социально-экономического развития МО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0E7EE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Муринское</w:t>
      </w:r>
      <w:proofErr w:type="spellEnd"/>
      <w:r w:rsidRPr="000E7EE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городское поселение» на 2021 год и на период до 2023 года</w:t>
      </w:r>
      <w:bookmarkEnd w:id="1"/>
      <w:bookmarkEnd w:id="2"/>
    </w:p>
    <w:p w:rsidR="000E7EE1" w:rsidRPr="000E7EE1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Основные приоритеты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муниципального образования</w:t>
      </w: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среднесрочной перспективе:</w:t>
      </w:r>
    </w:p>
    <w:p w:rsidR="000E7EE1" w:rsidRPr="000E7EE1" w:rsidRDefault="000E7EE1" w:rsidP="000E7EE1">
      <w:pPr>
        <w:widowControl w:val="0"/>
        <w:tabs>
          <w:tab w:val="left" w:pos="110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>Улучшение условий проживания, стабилизация демографической ситуации пут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ё</w:t>
      </w: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>м повышения рождаемости, увеличение продолжительности жизни населения;</w:t>
      </w:r>
    </w:p>
    <w:p w:rsidR="000E7EE1" w:rsidRPr="000E7EE1" w:rsidRDefault="000E7EE1" w:rsidP="000E7EE1">
      <w:pPr>
        <w:widowControl w:val="0"/>
        <w:tabs>
          <w:tab w:val="left" w:pos="95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>Обеспечение занятости населения, сохранение и создание рабочих мест;</w:t>
      </w:r>
    </w:p>
    <w:p w:rsidR="000E7EE1" w:rsidRPr="000E7EE1" w:rsidRDefault="000E7EE1" w:rsidP="000E7EE1">
      <w:pPr>
        <w:widowControl w:val="0"/>
        <w:tabs>
          <w:tab w:val="left" w:pos="93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>Развитие отраслей социал</w:t>
      </w:r>
      <w:r w:rsidR="00F1401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ьной сферы, повышение качества, </w:t>
      </w: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>доступности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>разнообразия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1401F" w:rsidRPr="00F1401F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муниципальных услу</w:t>
      </w:r>
      <w:r w:rsidR="00F1401F">
        <w:rPr>
          <w:rFonts w:ascii="Times New Roman" w:eastAsia="Times New Roman" w:hAnsi="Times New Roman" w:cs="Times New Roman"/>
          <w:sz w:val="28"/>
          <w:szCs w:val="28"/>
          <w:lang w:bidi="ru-RU"/>
        </w:rPr>
        <w:t>г, предоставляемых гражданам</w:t>
      </w: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0E7EE1" w:rsidRPr="000E7EE1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Организация культурного досуга и обеспечение населения муниципального образования услугами культуры;</w:t>
      </w:r>
    </w:p>
    <w:p w:rsidR="000E7EE1" w:rsidRPr="000E7EE1" w:rsidRDefault="000E7EE1" w:rsidP="000E7EE1">
      <w:pPr>
        <w:widowControl w:val="0"/>
        <w:tabs>
          <w:tab w:val="left" w:pos="93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>Повышение уровня физкультурно-оздоровительной и профилактической работы с населением, пропаганда и поддержание здорового образа жизни;</w:t>
      </w:r>
    </w:p>
    <w:p w:rsidR="000E7EE1" w:rsidRPr="000E7EE1" w:rsidRDefault="000E7EE1" w:rsidP="000E7EE1">
      <w:pPr>
        <w:widowControl w:val="0"/>
        <w:tabs>
          <w:tab w:val="left" w:pos="93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>Развитие работы с детьми и молод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ё</w:t>
      </w: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>жью по месту жительства, детских и молод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ё</w:t>
      </w: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>жных клубов, спортивных секций, поддержка молод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ё</w:t>
      </w: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>жного досуга и физического развития населения;</w:t>
      </w:r>
    </w:p>
    <w:p w:rsidR="000E7EE1" w:rsidRPr="000E7EE1" w:rsidRDefault="000E7EE1" w:rsidP="000E7EE1">
      <w:pPr>
        <w:widowControl w:val="0"/>
        <w:tabs>
          <w:tab w:val="left" w:pos="93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>Создание условий для комфортного проживания населения пут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ё</w:t>
      </w: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>м реализации мероприятий по благоустройству территории муниципального образования, ремонту и реконструкции объектов жилищно-коммунального хозяйства, газификации и организации централизованного водоснабжения;</w:t>
      </w:r>
    </w:p>
    <w:p w:rsidR="000E7EE1" w:rsidRPr="000E7EE1" w:rsidRDefault="000E7EE1" w:rsidP="000E7EE1">
      <w:pPr>
        <w:widowControl w:val="0"/>
        <w:tabs>
          <w:tab w:val="left" w:pos="99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>Экономия и рациональное использование топливно-энергетических ресурсов, разработка мер, стимулирующих энергосбережение и повышение энергетической эффективности в сфере жилищно-коммунального хозяйства;</w:t>
      </w:r>
    </w:p>
    <w:p w:rsidR="000E7EE1" w:rsidRPr="000E7EE1" w:rsidRDefault="000E7EE1" w:rsidP="000E7EE1">
      <w:pPr>
        <w:widowControl w:val="0"/>
        <w:tabs>
          <w:tab w:val="left" w:pos="99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7EE1">
        <w:rPr>
          <w:rFonts w:ascii="Times New Roman" w:eastAsia="Times New Roman" w:hAnsi="Times New Roman" w:cs="Times New Roman"/>
          <w:sz w:val="28"/>
          <w:szCs w:val="28"/>
          <w:lang w:bidi="ru-RU"/>
        </w:rPr>
        <w:t>Повышение эффективности управления муниципальным имуществом, в том числе земельными ресурсами.</w:t>
      </w:r>
    </w:p>
    <w:p w:rsidR="000E7EE1" w:rsidRPr="000E7EE1" w:rsidRDefault="000E7EE1" w:rsidP="000E7EE1">
      <w:pPr>
        <w:widowControl w:val="0"/>
        <w:tabs>
          <w:tab w:val="left" w:pos="998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E7EE1" w:rsidRPr="000E7EE1" w:rsidRDefault="000E7EE1" w:rsidP="000E7EE1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7EE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Оценка социально-экономического развития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МО</w:t>
      </w:r>
      <w:r w:rsidRPr="000E7EE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Муринское</w:t>
      </w:r>
      <w:proofErr w:type="spellEnd"/>
      <w:r w:rsidRPr="000E7EE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городское поселение» Всеволожского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0E7EE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муниципального района Ленинградской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0E7EE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за 2020 год.</w:t>
      </w:r>
    </w:p>
    <w:p w:rsidR="000E7EE1" w:rsidRPr="00D74A39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74A3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2020 году </w:t>
      </w:r>
      <w:r w:rsidR="009A2926" w:rsidRPr="00D74A39">
        <w:rPr>
          <w:rFonts w:ascii="Times New Roman" w:eastAsia="Times New Roman" w:hAnsi="Times New Roman" w:cs="Times New Roman"/>
          <w:sz w:val="28"/>
          <w:szCs w:val="28"/>
          <w:lang w:bidi="ru-RU"/>
        </w:rPr>
        <w:t>МО</w:t>
      </w:r>
      <w:r w:rsidRPr="00D74A3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«</w:t>
      </w:r>
      <w:proofErr w:type="spellStart"/>
      <w:r w:rsidR="009A2926" w:rsidRPr="00D74A39">
        <w:rPr>
          <w:rFonts w:ascii="Times New Roman" w:eastAsia="Times New Roman" w:hAnsi="Times New Roman" w:cs="Times New Roman"/>
          <w:sz w:val="28"/>
          <w:szCs w:val="28"/>
          <w:lang w:bidi="ru-RU"/>
        </w:rPr>
        <w:t>Муринское</w:t>
      </w:r>
      <w:proofErr w:type="spellEnd"/>
      <w:r w:rsidRPr="00D74A3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городское поселение» Всеволожского муниципального района Ленинградской области обеспечил</w:t>
      </w:r>
      <w:r w:rsidR="009A2926" w:rsidRPr="00D74A39">
        <w:rPr>
          <w:rFonts w:ascii="Times New Roman" w:eastAsia="Times New Roman" w:hAnsi="Times New Roman" w:cs="Times New Roman"/>
          <w:sz w:val="28"/>
          <w:szCs w:val="28"/>
          <w:lang w:bidi="ru-RU"/>
        </w:rPr>
        <w:t>о</w:t>
      </w:r>
      <w:r w:rsidRPr="00D74A3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устойчивый экономический рост.</w:t>
      </w:r>
    </w:p>
    <w:p w:rsidR="000E7EE1" w:rsidRPr="00D74A39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74A3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За 2020 год в доходную часть бюджета </w:t>
      </w:r>
      <w:r w:rsidR="009A2926" w:rsidRPr="00D74A3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муниципального </w:t>
      </w:r>
      <w:r w:rsidR="00843ECB" w:rsidRPr="00D74A39">
        <w:rPr>
          <w:rFonts w:ascii="Times New Roman" w:eastAsia="Times New Roman" w:hAnsi="Times New Roman" w:cs="Times New Roman"/>
          <w:sz w:val="28"/>
          <w:szCs w:val="28"/>
          <w:lang w:bidi="ru-RU"/>
        </w:rPr>
        <w:t>образования</w:t>
      </w:r>
      <w:r w:rsidRPr="00D74A3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74A39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 xml:space="preserve">планируется поступление </w:t>
      </w:r>
      <w:r w:rsidR="00D74A39" w:rsidRPr="00D74A39">
        <w:rPr>
          <w:rFonts w:ascii="Times New Roman" w:eastAsia="Times New Roman" w:hAnsi="Times New Roman" w:cs="Times New Roman"/>
          <w:sz w:val="28"/>
          <w:szCs w:val="28"/>
          <w:lang w:bidi="ru-RU"/>
        </w:rPr>
        <w:t>375</w:t>
      </w:r>
      <w:r w:rsidR="00B2477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74A39" w:rsidRPr="00D74A39">
        <w:rPr>
          <w:rFonts w:ascii="Times New Roman" w:eastAsia="Times New Roman" w:hAnsi="Times New Roman" w:cs="Times New Roman"/>
          <w:sz w:val="28"/>
          <w:szCs w:val="28"/>
          <w:lang w:bidi="ru-RU"/>
        </w:rPr>
        <w:t>724,3</w:t>
      </w:r>
      <w:r w:rsidRPr="00D74A3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млн. руб., из них собственных доходов бюджета </w:t>
      </w:r>
      <w:r w:rsidR="00D74A39" w:rsidRPr="00D74A39">
        <w:rPr>
          <w:rFonts w:ascii="Times New Roman" w:eastAsia="Times New Roman" w:hAnsi="Times New Roman" w:cs="Times New Roman"/>
          <w:sz w:val="28"/>
          <w:szCs w:val="28"/>
          <w:lang w:bidi="ru-RU"/>
        </w:rPr>
        <w:t>–</w:t>
      </w:r>
      <w:r w:rsidRPr="00D74A3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74A39" w:rsidRPr="00D74A39">
        <w:rPr>
          <w:rFonts w:ascii="Times New Roman" w:eastAsia="Times New Roman" w:hAnsi="Times New Roman" w:cs="Times New Roman"/>
          <w:sz w:val="28"/>
          <w:szCs w:val="28"/>
          <w:lang w:bidi="ru-RU"/>
        </w:rPr>
        <w:t>224</w:t>
      </w:r>
      <w:r w:rsidR="00B2477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74A39" w:rsidRPr="00D74A39">
        <w:rPr>
          <w:rFonts w:ascii="Times New Roman" w:eastAsia="Times New Roman" w:hAnsi="Times New Roman" w:cs="Times New Roman"/>
          <w:sz w:val="28"/>
          <w:szCs w:val="28"/>
          <w:lang w:bidi="ru-RU"/>
        </w:rPr>
        <w:t>043,5</w:t>
      </w:r>
      <w:r w:rsidRPr="00D74A3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млн. руб., что на </w:t>
      </w:r>
      <w:r w:rsidR="00D74A39" w:rsidRPr="00D74A39">
        <w:rPr>
          <w:rFonts w:ascii="Times New Roman" w:eastAsia="Times New Roman" w:hAnsi="Times New Roman" w:cs="Times New Roman"/>
          <w:sz w:val="28"/>
          <w:szCs w:val="28"/>
          <w:lang w:bidi="ru-RU"/>
        </w:rPr>
        <w:t>10</w:t>
      </w:r>
      <w:r w:rsidRPr="00D74A3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% больше суммы собственных доходов бюджета, полученных в 2019 году.</w:t>
      </w:r>
    </w:p>
    <w:p w:rsidR="000E7EE1" w:rsidRPr="000E7EE1" w:rsidRDefault="000E7EE1" w:rsidP="000E7EE1">
      <w:pPr>
        <w:widowControl w:val="0"/>
        <w:spacing w:after="3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74A3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Исполнение расходной части бюджета в 2020 году планируется </w:t>
      </w:r>
      <w:r w:rsidR="00D74A39" w:rsidRPr="00D74A39">
        <w:rPr>
          <w:rFonts w:ascii="Times New Roman" w:eastAsia="Times New Roman" w:hAnsi="Times New Roman" w:cs="Times New Roman"/>
          <w:sz w:val="28"/>
          <w:szCs w:val="28"/>
          <w:lang w:bidi="ru-RU"/>
        </w:rPr>
        <w:t>374</w:t>
      </w:r>
      <w:r w:rsidR="00B2477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74A39" w:rsidRPr="00D74A39">
        <w:rPr>
          <w:rFonts w:ascii="Times New Roman" w:eastAsia="Times New Roman" w:hAnsi="Times New Roman" w:cs="Times New Roman"/>
          <w:sz w:val="28"/>
          <w:szCs w:val="28"/>
          <w:lang w:bidi="ru-RU"/>
        </w:rPr>
        <w:t>451,8</w:t>
      </w:r>
      <w:r w:rsidRPr="00D74A3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млн. руб., что больше объ</w:t>
      </w:r>
      <w:r w:rsidR="00C620D3" w:rsidRPr="00D74A39">
        <w:rPr>
          <w:rFonts w:ascii="Times New Roman" w:eastAsia="Times New Roman" w:hAnsi="Times New Roman" w:cs="Times New Roman"/>
          <w:sz w:val="28"/>
          <w:szCs w:val="28"/>
          <w:lang w:bidi="ru-RU"/>
        </w:rPr>
        <w:t>ё</w:t>
      </w:r>
      <w:r w:rsidRPr="00D74A3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ма расходов за 2019 г. на </w:t>
      </w:r>
      <w:r w:rsidR="00D74A39" w:rsidRPr="00D74A39">
        <w:rPr>
          <w:rFonts w:ascii="Times New Roman" w:eastAsia="Times New Roman" w:hAnsi="Times New Roman" w:cs="Times New Roman"/>
          <w:sz w:val="28"/>
          <w:szCs w:val="28"/>
          <w:lang w:bidi="ru-RU"/>
        </w:rPr>
        <w:t>149</w:t>
      </w:r>
      <w:r w:rsidR="00B2477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74A39" w:rsidRPr="00D74A39">
        <w:rPr>
          <w:rFonts w:ascii="Times New Roman" w:eastAsia="Times New Roman" w:hAnsi="Times New Roman" w:cs="Times New Roman"/>
          <w:sz w:val="28"/>
          <w:szCs w:val="28"/>
          <w:lang w:bidi="ru-RU"/>
        </w:rPr>
        <w:t>907,0</w:t>
      </w:r>
      <w:r w:rsidRPr="00D74A3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млн. руб. В общей сумме годового бюджета 2020 года по отраслям бюджетной сферы наибольший удельный вес занимают расходы в сфере ЖКХ – </w:t>
      </w:r>
      <w:r w:rsidR="00D74A39" w:rsidRPr="00D74A39">
        <w:rPr>
          <w:rFonts w:ascii="Times New Roman" w:eastAsia="Times New Roman" w:hAnsi="Times New Roman" w:cs="Times New Roman"/>
          <w:sz w:val="28"/>
          <w:szCs w:val="28"/>
          <w:lang w:bidi="ru-RU"/>
        </w:rPr>
        <w:t>66,9</w:t>
      </w:r>
      <w:r w:rsidRPr="00D74A3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млн. руб.</w:t>
      </w:r>
    </w:p>
    <w:p w:rsidR="000E7EE1" w:rsidRPr="00823E63" w:rsidRDefault="000E7EE1" w:rsidP="000E7EE1">
      <w:pPr>
        <w:keepNext/>
        <w:keepLines/>
        <w:widowControl w:val="0"/>
        <w:spacing w:after="0" w:line="240" w:lineRule="auto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4"/>
      <w:bookmarkStart w:id="4" w:name="bookmark5"/>
      <w:r w:rsidRPr="00823E6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Население.</w:t>
      </w:r>
      <w:bookmarkEnd w:id="3"/>
      <w:bookmarkEnd w:id="4"/>
    </w:p>
    <w:p w:rsidR="000E7EE1" w:rsidRPr="00823E63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>Численность постоянного населения МО «</w:t>
      </w:r>
      <w:proofErr w:type="spellStart"/>
      <w:r w:rsidR="00706888"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>Муринское</w:t>
      </w:r>
      <w:proofErr w:type="spellEnd"/>
      <w:r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городское поселение» в 2019 году к показателю 2018 года увеличилась </w:t>
      </w:r>
      <w:r w:rsidR="00823E63"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более чем </w:t>
      </w:r>
      <w:r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</w:t>
      </w:r>
      <w:r w:rsidR="00823E63"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>60</w:t>
      </w:r>
      <w:r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% или на </w:t>
      </w:r>
      <w:r w:rsidR="00823E63"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>18 863</w:t>
      </w:r>
      <w:r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человек</w:t>
      </w:r>
      <w:r w:rsidR="00823E63"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>а</w:t>
      </w:r>
      <w:r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составила </w:t>
      </w:r>
      <w:r w:rsidR="00823E63"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>49 664</w:t>
      </w:r>
      <w:r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человек.</w:t>
      </w:r>
    </w:p>
    <w:p w:rsidR="000E7EE1" w:rsidRPr="00823E63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Число родившихся в 2019 году составило </w:t>
      </w:r>
      <w:r w:rsidR="00823E63"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>1 399</w:t>
      </w:r>
      <w:r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человек, коэффициент рождаемости сложился на уровне </w:t>
      </w:r>
      <w:r w:rsidR="00823E63"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>24</w:t>
      </w:r>
      <w:r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="00823E63"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родившихся на 1000 населения. Число умерших в 2019 году составило </w:t>
      </w:r>
      <w:r w:rsidR="00823E63"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>98</w:t>
      </w:r>
      <w:r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человек, коэффициент смертности составил </w:t>
      </w:r>
      <w:r w:rsidR="00823E63"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>1,7</w:t>
      </w:r>
      <w:r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человек на 1000 населения.</w:t>
      </w:r>
    </w:p>
    <w:p w:rsidR="000E7EE1" w:rsidRPr="00823E63" w:rsidRDefault="00823E63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Коэффициент естественного прироста в 2019 году составил 22,5 на 1000 населения. </w:t>
      </w:r>
    </w:p>
    <w:p w:rsidR="000E7EE1" w:rsidRPr="00823E63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>Рост численности населения в 2019 году произош</w:t>
      </w:r>
      <w:r w:rsidR="00823E63"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>ё</w:t>
      </w:r>
      <w:r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>л за сч</w:t>
      </w:r>
      <w:r w:rsidR="00823E63"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>ё</w:t>
      </w:r>
      <w:r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 миграционного прироста вследствие введения в действие жилых домов на территории </w:t>
      </w:r>
      <w:r w:rsidR="00823E63"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г. </w:t>
      </w:r>
      <w:proofErr w:type="spellStart"/>
      <w:r w:rsidR="00823E63"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>Мурино</w:t>
      </w:r>
      <w:proofErr w:type="spellEnd"/>
      <w:r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0E7EE1" w:rsidRPr="00823E63" w:rsidRDefault="00823E63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>Согласно официальных данных Управления федеральной статистики по                   г. Санкт-Петербургу и Ленинградской области</w:t>
      </w:r>
      <w:r w:rsidR="000C37F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(далее – </w:t>
      </w:r>
      <w:proofErr w:type="spellStart"/>
      <w:r w:rsidR="000C37F6">
        <w:rPr>
          <w:rFonts w:ascii="Times New Roman" w:eastAsia="Times New Roman" w:hAnsi="Times New Roman" w:cs="Times New Roman"/>
          <w:sz w:val="28"/>
          <w:szCs w:val="28"/>
          <w:lang w:bidi="ru-RU"/>
        </w:rPr>
        <w:t>Петростат</w:t>
      </w:r>
      <w:proofErr w:type="spellEnd"/>
      <w:r w:rsidR="000C37F6"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  <w:r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>, по состоянию на 01.01.2020 г. численность населения муниципального образования составила 65 885 человек. К показателю 2019 года численность постоянного населения увеличилась на 33%. Общий коэффициент рождаемости</w:t>
      </w:r>
      <w:r w:rsidR="000E7EE1"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составит </w:t>
      </w:r>
      <w:r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>21,2 родившихся на 1000 населения</w:t>
      </w:r>
      <w:r w:rsidR="000E7EE1"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>. Увеличение смертности населения будет формироваться под влиянием эпидемиологический ситуации и ж</w:t>
      </w:r>
      <w:r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>ё</w:t>
      </w:r>
      <w:r w:rsidR="000E7EE1"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>стких ограничений, введённых в период карантинных мер для лиц старшего поколения.</w:t>
      </w:r>
    </w:p>
    <w:p w:rsidR="000E7EE1" w:rsidRPr="00823E63" w:rsidRDefault="000E7EE1" w:rsidP="000E7EE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Интенсивность миграционного прироста в 2021 - 2023 годах </w:t>
      </w:r>
      <w:r w:rsidR="00823E63"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может </w:t>
      </w:r>
      <w:r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>постепенно снизится по причине снижения объ</w:t>
      </w:r>
      <w:r w:rsidR="00823E63"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>ё</w:t>
      </w:r>
      <w:r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>мов застройки и введения в действие жилых домов в прогнозируемый период.</w:t>
      </w:r>
    </w:p>
    <w:p w:rsidR="000E7EE1" w:rsidRPr="00823E63" w:rsidRDefault="000E7EE1" w:rsidP="000E7EE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>Тенденция постепенного увеличения рождаемости на территории МО «</w:t>
      </w:r>
      <w:proofErr w:type="spellStart"/>
      <w:r w:rsidR="00823E63"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>Муринское</w:t>
      </w:r>
      <w:proofErr w:type="spellEnd"/>
      <w:r w:rsidRPr="00823E6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городское поселение» связана с активной миграцией трудоспособного населения в период 2017 - 2020 годов.</w:t>
      </w:r>
    </w:p>
    <w:p w:rsidR="00F84814" w:rsidRDefault="00F84814" w:rsidP="000E7EE1">
      <w:pPr>
        <w:keepNext/>
        <w:keepLines/>
        <w:widowControl w:val="0"/>
        <w:spacing w:after="0" w:line="240" w:lineRule="auto"/>
        <w:ind w:firstLine="7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bidi="ru-RU"/>
        </w:rPr>
      </w:pPr>
      <w:bookmarkStart w:id="5" w:name="bookmark6"/>
      <w:bookmarkStart w:id="6" w:name="bookmark7"/>
    </w:p>
    <w:bookmarkEnd w:id="5"/>
    <w:bookmarkEnd w:id="6"/>
    <w:p w:rsidR="000E7EE1" w:rsidRPr="002742F3" w:rsidRDefault="000E7EE1" w:rsidP="000E7EE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742F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Строительство. </w:t>
      </w:r>
    </w:p>
    <w:p w:rsidR="000E7EE1" w:rsidRPr="002742F3" w:rsidRDefault="000E7EE1" w:rsidP="000E7EE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>Средняя обеспеченность одного жителя МО «</w:t>
      </w:r>
      <w:proofErr w:type="spellStart"/>
      <w:r w:rsidR="001B1455"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>Муринское</w:t>
      </w:r>
      <w:proofErr w:type="spellEnd"/>
      <w:r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городское поселение» общей площадью жилья за 2019 год составила </w:t>
      </w:r>
      <w:r w:rsidR="001B1455"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>71,2</w:t>
      </w:r>
      <w:r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кв.</w:t>
      </w:r>
      <w:r w:rsidR="00511D3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м, прогнозный показатель за 2020 год составляет </w:t>
      </w:r>
      <w:r w:rsidR="001B1455"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>69,2</w:t>
      </w:r>
      <w:r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кв.</w:t>
      </w:r>
      <w:r w:rsidR="00511D3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м. </w:t>
      </w:r>
      <w:r w:rsidR="001B1455"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Следует учитывать, что данный показатель рассчитывается исходя из количества жителей, зарегистрированных по месту жительства на территории муниципального образования, тогда как количество фактически проживающих жителей в разы больше. </w:t>
      </w:r>
      <w:r w:rsidR="00E342E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Снижение значения показателя средней обеспеченности одного жителя общей площадью жилья к расчётному периоду 2023 года обусловлено </w:t>
      </w:r>
      <w:r w:rsidR="00E342ED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 xml:space="preserve">миграцией из других регионов и увеличением количества жителей муниципального образования, зарегистрированных по месту жительства, от количества фактически проживающих, не оформляющих постоянную регистрацию. </w:t>
      </w:r>
    </w:p>
    <w:p w:rsidR="000E7EE1" w:rsidRPr="002742F3" w:rsidRDefault="001B1455" w:rsidP="000E7EE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spellStart"/>
      <w:r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>Муринское</w:t>
      </w:r>
      <w:proofErr w:type="spellEnd"/>
      <w:r w:rsidR="000E7EE1"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городское поселение удерживает </w:t>
      </w:r>
      <w:r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одну из </w:t>
      </w:r>
      <w:r w:rsidR="000E7EE1"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>лидирующи</w:t>
      </w:r>
      <w:r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>х</w:t>
      </w:r>
      <w:r w:rsidR="000E7EE1"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позици</w:t>
      </w:r>
      <w:r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>й</w:t>
      </w:r>
      <w:r w:rsidR="000E7EE1"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сфере жилищного строительства среди муниципальных образований первого уровня в Ленинградской области, как в абсолютных, так и в относительных значениях. Объ</w:t>
      </w:r>
      <w:r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>ё</w:t>
      </w:r>
      <w:r w:rsidR="000E7EE1"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>мы ввода жилья в МО «</w:t>
      </w:r>
      <w:proofErr w:type="spellStart"/>
      <w:r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>Муринское</w:t>
      </w:r>
      <w:proofErr w:type="spellEnd"/>
      <w:r w:rsidR="000E7EE1"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городское поселение» увеличивались на протяжении последних 5 лет, так </w:t>
      </w:r>
      <w:r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конец </w:t>
      </w:r>
      <w:r w:rsidR="000E7EE1"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>2019 год</w:t>
      </w:r>
      <w:r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>а</w:t>
      </w:r>
      <w:r w:rsidR="000E7EE1"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 территории </w:t>
      </w:r>
      <w:r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муниципального образования</w:t>
      </w:r>
      <w:r w:rsidR="000E7EE1"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2742F3"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располагалось 193 многоквартирных жилых дома (84 488 квартир), из которых за 2019 год </w:t>
      </w:r>
      <w:r w:rsidR="000E7EE1"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введено в эксплуатацию </w:t>
      </w:r>
      <w:r w:rsidR="002742F3"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>24 МКД.</w:t>
      </w:r>
      <w:r w:rsidR="00F9253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2742F3"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>На текущий момент 2020 года на территории муниципального образования расположено уже 206 МКД (92 981 квартира).</w:t>
      </w:r>
    </w:p>
    <w:p w:rsidR="000E7EE1" w:rsidRPr="002742F3" w:rsidRDefault="000E7EE1" w:rsidP="000E7EE1">
      <w:pPr>
        <w:widowControl w:val="0"/>
        <w:spacing w:after="320" w:line="23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>На период 2021 - 2023 годов ожидается увеличение объ</w:t>
      </w:r>
      <w:r w:rsidR="002742F3"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>ё</w:t>
      </w:r>
      <w:r w:rsidRPr="002742F3">
        <w:rPr>
          <w:rFonts w:ascii="Times New Roman" w:eastAsia="Times New Roman" w:hAnsi="Times New Roman" w:cs="Times New Roman"/>
          <w:sz w:val="28"/>
          <w:szCs w:val="28"/>
          <w:lang w:bidi="ru-RU"/>
        </w:rPr>
        <w:t>мов строительных работ умеренными темпами.</w:t>
      </w:r>
    </w:p>
    <w:p w:rsidR="000E7EE1" w:rsidRPr="008E7384" w:rsidRDefault="000E7EE1" w:rsidP="000E7EE1">
      <w:pPr>
        <w:keepNext/>
        <w:keepLines/>
        <w:widowControl w:val="0"/>
        <w:spacing w:after="0" w:line="240" w:lineRule="auto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7" w:name="bookmark8"/>
      <w:bookmarkStart w:id="8" w:name="bookmark9"/>
      <w:r w:rsidRPr="008E7384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Торговля и услуги населению.</w:t>
      </w:r>
      <w:bookmarkEnd w:id="7"/>
      <w:bookmarkEnd w:id="8"/>
    </w:p>
    <w:p w:rsidR="000E7EE1" w:rsidRPr="00E0647C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0647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2019 году оборот розничной торговли составил </w:t>
      </w:r>
      <w:r w:rsidR="00160E37" w:rsidRPr="00E0647C">
        <w:rPr>
          <w:rFonts w:ascii="Times New Roman" w:eastAsia="Times New Roman" w:hAnsi="Times New Roman" w:cs="Times New Roman"/>
          <w:sz w:val="28"/>
          <w:szCs w:val="28"/>
          <w:lang w:bidi="ru-RU"/>
        </w:rPr>
        <w:t>порядка 100,0</w:t>
      </w:r>
      <w:r w:rsidRPr="00E0647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млн. рублей, оборот общественного питания составил </w:t>
      </w:r>
      <w:r w:rsidR="00160E37" w:rsidRPr="00E0647C">
        <w:rPr>
          <w:rFonts w:ascii="Times New Roman" w:eastAsia="Times New Roman" w:hAnsi="Times New Roman" w:cs="Times New Roman"/>
          <w:sz w:val="28"/>
          <w:szCs w:val="28"/>
          <w:lang w:bidi="ru-RU"/>
        </w:rPr>
        <w:t>25 % от общего оборота, то есть 25,0</w:t>
      </w:r>
      <w:r w:rsidRPr="00E0647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млн. рублей.</w:t>
      </w:r>
    </w:p>
    <w:p w:rsidR="000E7EE1" w:rsidRPr="00E0647C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0647C">
        <w:rPr>
          <w:rFonts w:ascii="Times New Roman" w:eastAsia="Times New Roman" w:hAnsi="Times New Roman" w:cs="Times New Roman"/>
          <w:sz w:val="28"/>
          <w:szCs w:val="28"/>
          <w:lang w:bidi="ru-RU"/>
        </w:rPr>
        <w:t>В связи с ограничением (приостановлением) деятельности субъектов предпринимательства в сфере потребительского рынка, в 2020 году оборот розничной торговли МО «</w:t>
      </w:r>
      <w:proofErr w:type="spellStart"/>
      <w:r w:rsidR="00084968" w:rsidRPr="00E0647C">
        <w:rPr>
          <w:rFonts w:ascii="Times New Roman" w:eastAsia="Times New Roman" w:hAnsi="Times New Roman" w:cs="Times New Roman"/>
          <w:sz w:val="28"/>
          <w:szCs w:val="28"/>
          <w:lang w:bidi="ru-RU"/>
        </w:rPr>
        <w:t>Муринское</w:t>
      </w:r>
      <w:proofErr w:type="spellEnd"/>
      <w:r w:rsidRPr="00E0647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городское поселение» оценивается на уровне </w:t>
      </w:r>
      <w:r w:rsidR="00160E37" w:rsidRPr="00E0647C"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Pr="00E0647C">
        <w:rPr>
          <w:rFonts w:ascii="Times New Roman" w:eastAsia="Times New Roman" w:hAnsi="Times New Roman" w:cs="Times New Roman"/>
          <w:sz w:val="28"/>
          <w:szCs w:val="28"/>
          <w:lang w:bidi="ru-RU"/>
        </w:rPr>
        <w:t>0,0 млн. рублей</w:t>
      </w:r>
      <w:r w:rsidR="00160E37" w:rsidRPr="00E0647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  <w:r w:rsidR="00160E37" w:rsidRPr="00160E3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Значительное сокращение обусловлено вынужденным приостановлением деятельности практически 50% организаций малого и среднего бизнеса, расположенных на территории </w:t>
      </w:r>
      <w:proofErr w:type="spellStart"/>
      <w:r w:rsidR="00160E37" w:rsidRPr="00160E37">
        <w:rPr>
          <w:rFonts w:ascii="Times New Roman" w:eastAsia="Times New Roman" w:hAnsi="Times New Roman" w:cs="Times New Roman"/>
          <w:sz w:val="28"/>
          <w:szCs w:val="28"/>
          <w:lang w:bidi="ru-RU"/>
        </w:rPr>
        <w:t>Муринское</w:t>
      </w:r>
      <w:proofErr w:type="spellEnd"/>
      <w:r w:rsidR="00160E37" w:rsidRPr="00160E3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городского поселения.</w:t>
      </w:r>
      <w:r w:rsidR="00160E3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160E37" w:rsidRPr="00E0647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Действующие ограничения в большей степени затронули общественное питание, оборот которого к концу текущего года по прогнозам составит 5,0 млн. рублей. </w:t>
      </w:r>
    </w:p>
    <w:p w:rsidR="000E7EE1" w:rsidRPr="00E0647C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0647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К 2023 году оборот розничной торговли достигнет </w:t>
      </w:r>
      <w:r w:rsidR="00160E37" w:rsidRPr="00E0647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80,0 млн., но не выйдет на уровень начала 2020 года, что обусловлено не только указанными ограничениями в работе в связи с распространением новой </w:t>
      </w:r>
      <w:proofErr w:type="spellStart"/>
      <w:r w:rsidR="00160E37" w:rsidRPr="00E0647C">
        <w:rPr>
          <w:rFonts w:ascii="Times New Roman" w:eastAsia="Times New Roman" w:hAnsi="Times New Roman" w:cs="Times New Roman"/>
          <w:sz w:val="28"/>
          <w:szCs w:val="28"/>
          <w:lang w:bidi="ru-RU"/>
        </w:rPr>
        <w:t>коронавирусной</w:t>
      </w:r>
      <w:proofErr w:type="spellEnd"/>
      <w:r w:rsidR="00160E37" w:rsidRPr="00E0647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инфекции, но и местоположением муниципального образования, граничащим с г. Санкт-Петербургом, где расположены крупные сетевые гипермаркеты, и развитой транспортной до них доступностью</w:t>
      </w:r>
      <w:r w:rsidRPr="00E0647C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0E7EE1" w:rsidRPr="008E7384" w:rsidRDefault="000E7EE1" w:rsidP="000E7EE1">
      <w:pPr>
        <w:widowControl w:val="0"/>
        <w:spacing w:after="3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0647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прогнозируемом периоде 2021-2023 годов </w:t>
      </w:r>
      <w:r w:rsidR="00160E37" w:rsidRPr="00E0647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условии послабления и полного снятия ограничительных мер, </w:t>
      </w:r>
      <w:r w:rsidRPr="00E0647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ожидается </w:t>
      </w:r>
      <w:r w:rsidR="00160E37" w:rsidRPr="00E0647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значительный </w:t>
      </w:r>
      <w:r w:rsidRPr="00E0647C">
        <w:rPr>
          <w:rFonts w:ascii="Times New Roman" w:eastAsia="Times New Roman" w:hAnsi="Times New Roman" w:cs="Times New Roman"/>
          <w:sz w:val="28"/>
          <w:szCs w:val="28"/>
          <w:lang w:bidi="ru-RU"/>
        </w:rPr>
        <w:t>рост оборота общественного питания.</w:t>
      </w:r>
    </w:p>
    <w:p w:rsidR="00EE669E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EE669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Малое и среднее предпринимательство, включая </w:t>
      </w:r>
      <w:proofErr w:type="spellStart"/>
      <w:r w:rsidRPr="00EE669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микропредприятия</w:t>
      </w:r>
      <w:proofErr w:type="spellEnd"/>
      <w:r w:rsidRPr="00EE669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. </w:t>
      </w:r>
    </w:p>
    <w:p w:rsidR="000E7EE1" w:rsidRPr="00EE669E" w:rsidRDefault="00023C13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На конец</w:t>
      </w:r>
      <w:r w:rsidR="000E7EE1" w:rsidRPr="00EE669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2019 год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а</w:t>
      </w:r>
      <w:r w:rsidR="000E7EE1" w:rsidRPr="00EE669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количество малых и средних предприятий (с уч</w:t>
      </w:r>
      <w:r w:rsidR="00EE669E">
        <w:rPr>
          <w:rFonts w:ascii="Times New Roman" w:eastAsia="Times New Roman" w:hAnsi="Times New Roman" w:cs="Times New Roman"/>
          <w:sz w:val="28"/>
          <w:szCs w:val="28"/>
          <w:lang w:bidi="ru-RU"/>
        </w:rPr>
        <w:t>ё</w:t>
      </w:r>
      <w:r w:rsidR="000E7EE1" w:rsidRPr="00EE669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том </w:t>
      </w:r>
      <w:proofErr w:type="spellStart"/>
      <w:r w:rsidR="000E7EE1" w:rsidRPr="00EE669E">
        <w:rPr>
          <w:rFonts w:ascii="Times New Roman" w:eastAsia="Times New Roman" w:hAnsi="Times New Roman" w:cs="Times New Roman"/>
          <w:sz w:val="28"/>
          <w:szCs w:val="28"/>
          <w:lang w:bidi="ru-RU"/>
        </w:rPr>
        <w:t>микропредприятий</w:t>
      </w:r>
      <w:proofErr w:type="spellEnd"/>
      <w:r w:rsidR="000E7EE1" w:rsidRPr="00EE669E">
        <w:rPr>
          <w:rFonts w:ascii="Times New Roman" w:eastAsia="Times New Roman" w:hAnsi="Times New Roman" w:cs="Times New Roman"/>
          <w:sz w:val="28"/>
          <w:szCs w:val="28"/>
          <w:lang w:bidi="ru-RU"/>
        </w:rPr>
        <w:t>) и индивидуальных предпринимателей состав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ляло</w:t>
      </w:r>
      <w:r w:rsidR="000E7EE1" w:rsidRPr="00EE669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2 500</w:t>
      </w:r>
      <w:r w:rsidR="000E7EE1" w:rsidRPr="00EE669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ед</w:t>
      </w:r>
      <w:r w:rsidR="00EE669E" w:rsidRPr="00EE669E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0E7EE1" w:rsidRPr="00EE669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целях снижения негативных последствий ограничительных мер на федеральном и региональном уровне разработаны и действуют эффективные меры поддержки субъектов малого и среднего предпринимательства </w:t>
      </w:r>
      <w:r w:rsidR="000E7EE1" w:rsidRPr="00EE669E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Ленинградской области.</w:t>
      </w:r>
    </w:p>
    <w:p w:rsidR="000E7EE1" w:rsidRPr="00EE669E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E669E">
        <w:rPr>
          <w:rFonts w:ascii="Times New Roman" w:eastAsia="Times New Roman" w:hAnsi="Times New Roman" w:cs="Times New Roman"/>
          <w:sz w:val="28"/>
          <w:szCs w:val="28"/>
          <w:lang w:bidi="ru-RU"/>
        </w:rPr>
        <w:t>Несмотря на это, с уч</w:t>
      </w:r>
      <w:r w:rsidR="00EE669E" w:rsidRPr="00EE669E">
        <w:rPr>
          <w:rFonts w:ascii="Times New Roman" w:eastAsia="Times New Roman" w:hAnsi="Times New Roman" w:cs="Times New Roman"/>
          <w:sz w:val="28"/>
          <w:szCs w:val="28"/>
          <w:lang w:bidi="ru-RU"/>
        </w:rPr>
        <w:t>ё</w:t>
      </w:r>
      <w:r w:rsidRPr="00EE669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том влияния на ситуацию в Ленинградской области ограничительных мер по предотвращению распространения </w:t>
      </w:r>
      <w:proofErr w:type="spellStart"/>
      <w:r w:rsidRPr="00EE669E">
        <w:rPr>
          <w:rFonts w:ascii="Times New Roman" w:eastAsia="Times New Roman" w:hAnsi="Times New Roman" w:cs="Times New Roman"/>
          <w:sz w:val="28"/>
          <w:szCs w:val="28"/>
          <w:lang w:bidi="ru-RU"/>
        </w:rPr>
        <w:t>коронавирусной</w:t>
      </w:r>
      <w:proofErr w:type="spellEnd"/>
      <w:r w:rsidRPr="00EE669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инфекции по оценке </w:t>
      </w:r>
      <w:r w:rsidR="00023C13">
        <w:rPr>
          <w:rFonts w:ascii="Times New Roman" w:eastAsia="Times New Roman" w:hAnsi="Times New Roman" w:cs="Times New Roman"/>
          <w:sz w:val="28"/>
          <w:szCs w:val="28"/>
          <w:lang w:bidi="ru-RU"/>
        </w:rPr>
        <w:t>к концу</w:t>
      </w:r>
      <w:r w:rsidRPr="00EE669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202</w:t>
      </w:r>
      <w:r w:rsidR="00023C13">
        <w:rPr>
          <w:rFonts w:ascii="Times New Roman" w:eastAsia="Times New Roman" w:hAnsi="Times New Roman" w:cs="Times New Roman"/>
          <w:sz w:val="28"/>
          <w:szCs w:val="28"/>
          <w:lang w:bidi="ru-RU"/>
        </w:rPr>
        <w:t>0</w:t>
      </w:r>
      <w:r w:rsidRPr="00EE669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</w:t>
      </w:r>
      <w:r w:rsidR="00023C13">
        <w:rPr>
          <w:rFonts w:ascii="Times New Roman" w:eastAsia="Times New Roman" w:hAnsi="Times New Roman" w:cs="Times New Roman"/>
          <w:sz w:val="28"/>
          <w:szCs w:val="28"/>
          <w:lang w:bidi="ru-RU"/>
        </w:rPr>
        <w:t>а</w:t>
      </w:r>
      <w:r w:rsidRPr="00EE669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прогнозируется снижение количества малых и средних предприятий </w:t>
      </w:r>
      <w:r w:rsidR="00023C13">
        <w:rPr>
          <w:rFonts w:ascii="Times New Roman" w:eastAsia="Times New Roman" w:hAnsi="Times New Roman" w:cs="Times New Roman"/>
          <w:sz w:val="28"/>
          <w:szCs w:val="28"/>
          <w:lang w:bidi="ru-RU"/>
        </w:rPr>
        <w:t>практически на 5</w:t>
      </w:r>
      <w:r w:rsidR="00EE669E" w:rsidRPr="00EE669E">
        <w:rPr>
          <w:rFonts w:ascii="Times New Roman" w:eastAsia="Times New Roman" w:hAnsi="Times New Roman" w:cs="Times New Roman"/>
          <w:sz w:val="28"/>
          <w:szCs w:val="28"/>
          <w:lang w:bidi="ru-RU"/>
        </w:rPr>
        <w:t>0</w:t>
      </w:r>
      <w:r w:rsidR="00023C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E669E">
        <w:rPr>
          <w:rFonts w:ascii="Times New Roman" w:eastAsia="Times New Roman" w:hAnsi="Times New Roman" w:cs="Times New Roman"/>
          <w:sz w:val="28"/>
          <w:szCs w:val="28"/>
          <w:lang w:bidi="ru-RU"/>
        </w:rPr>
        <w:t>%</w:t>
      </w:r>
    </w:p>
    <w:p w:rsidR="000E7EE1" w:rsidRPr="00EE669E" w:rsidRDefault="000E7EE1" w:rsidP="000E7EE1">
      <w:pPr>
        <w:widowControl w:val="0"/>
        <w:spacing w:after="3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E669E">
        <w:rPr>
          <w:rFonts w:ascii="Times New Roman" w:eastAsia="Times New Roman" w:hAnsi="Times New Roman" w:cs="Times New Roman"/>
          <w:sz w:val="28"/>
          <w:szCs w:val="28"/>
          <w:lang w:bidi="ru-RU"/>
        </w:rPr>
        <w:t>По прогнозу к 2023 году количество малых и средних предприятий в МО «</w:t>
      </w:r>
      <w:proofErr w:type="spellStart"/>
      <w:r w:rsidR="00EE669E" w:rsidRPr="00EE669E">
        <w:rPr>
          <w:rFonts w:ascii="Times New Roman" w:eastAsia="Times New Roman" w:hAnsi="Times New Roman" w:cs="Times New Roman"/>
          <w:sz w:val="28"/>
          <w:szCs w:val="28"/>
          <w:lang w:bidi="ru-RU"/>
        </w:rPr>
        <w:t>Муринское</w:t>
      </w:r>
      <w:proofErr w:type="spellEnd"/>
      <w:r w:rsidRPr="00EE669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городское поселение» будет постепенно увеличиваться, но не достигнет к 2023 году уровня </w:t>
      </w:r>
      <w:r w:rsidR="00EE669E" w:rsidRPr="00EE669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начала </w:t>
      </w:r>
      <w:r w:rsidRPr="00EE669E">
        <w:rPr>
          <w:rFonts w:ascii="Times New Roman" w:eastAsia="Times New Roman" w:hAnsi="Times New Roman" w:cs="Times New Roman"/>
          <w:sz w:val="28"/>
          <w:szCs w:val="28"/>
          <w:lang w:bidi="ru-RU"/>
        </w:rPr>
        <w:t>20</w:t>
      </w:r>
      <w:r w:rsidR="00EE669E" w:rsidRPr="00EE669E">
        <w:rPr>
          <w:rFonts w:ascii="Times New Roman" w:eastAsia="Times New Roman" w:hAnsi="Times New Roman" w:cs="Times New Roman"/>
          <w:sz w:val="28"/>
          <w:szCs w:val="28"/>
          <w:lang w:bidi="ru-RU"/>
        </w:rPr>
        <w:t>20</w:t>
      </w:r>
      <w:r w:rsidRPr="00EE669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года</w:t>
      </w:r>
      <w:r w:rsidR="00EE669E" w:rsidRPr="00EE669E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0E7EE1" w:rsidRPr="000C37F6" w:rsidRDefault="000E7EE1" w:rsidP="000E7EE1">
      <w:pPr>
        <w:keepNext/>
        <w:keepLines/>
        <w:widowControl w:val="0"/>
        <w:spacing w:after="0" w:line="240" w:lineRule="auto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9" w:name="bookmark10"/>
      <w:bookmarkStart w:id="10" w:name="bookmark11"/>
      <w:r w:rsidRPr="000C37F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Денежные доходы населения.</w:t>
      </w:r>
      <w:bookmarkEnd w:id="9"/>
      <w:bookmarkEnd w:id="10"/>
    </w:p>
    <w:p w:rsidR="000E7EE1" w:rsidRPr="000C37F6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C37F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Среднемесячная номинальная начисленная заработная плата одного работника в 2019 году по данным </w:t>
      </w:r>
      <w:proofErr w:type="spellStart"/>
      <w:r w:rsidRPr="000C37F6">
        <w:rPr>
          <w:rFonts w:ascii="Times New Roman" w:eastAsia="Times New Roman" w:hAnsi="Times New Roman" w:cs="Times New Roman"/>
          <w:sz w:val="28"/>
          <w:szCs w:val="28"/>
          <w:lang w:bidi="ru-RU"/>
        </w:rPr>
        <w:t>Петростата</w:t>
      </w:r>
      <w:proofErr w:type="spellEnd"/>
      <w:r w:rsidRPr="000C37F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составила 53 061,0 рублей, или 104,8% к 2018 году.</w:t>
      </w:r>
    </w:p>
    <w:p w:rsidR="000E7EE1" w:rsidRPr="000C37F6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C37F6">
        <w:rPr>
          <w:rFonts w:ascii="Times New Roman" w:eastAsia="Times New Roman" w:hAnsi="Times New Roman" w:cs="Times New Roman"/>
          <w:sz w:val="28"/>
          <w:szCs w:val="28"/>
          <w:lang w:bidi="ru-RU"/>
        </w:rPr>
        <w:t>По оценке 2020 года номинальная начисленная среднемесячная заработная плата работников организаций региона, возраст</w:t>
      </w:r>
      <w:r w:rsidR="000C37F6">
        <w:rPr>
          <w:rFonts w:ascii="Times New Roman" w:eastAsia="Times New Roman" w:hAnsi="Times New Roman" w:cs="Times New Roman"/>
          <w:sz w:val="28"/>
          <w:szCs w:val="28"/>
          <w:lang w:bidi="ru-RU"/>
        </w:rPr>
        <w:t>ё</w:t>
      </w:r>
      <w:r w:rsidRPr="000C37F6">
        <w:rPr>
          <w:rFonts w:ascii="Times New Roman" w:eastAsia="Times New Roman" w:hAnsi="Times New Roman" w:cs="Times New Roman"/>
          <w:sz w:val="28"/>
          <w:szCs w:val="28"/>
          <w:lang w:bidi="ru-RU"/>
        </w:rPr>
        <w:t>т до 54 500 рублей (102,7% к уровню 2019 года</w:t>
      </w:r>
      <w:r w:rsidR="002832F3" w:rsidRPr="000C37F6"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  <w:r w:rsidRPr="000C37F6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0E7EE1" w:rsidRPr="000C37F6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C37F6">
        <w:rPr>
          <w:rFonts w:ascii="Times New Roman" w:eastAsia="Times New Roman" w:hAnsi="Times New Roman" w:cs="Times New Roman"/>
          <w:sz w:val="28"/>
          <w:szCs w:val="28"/>
          <w:lang w:bidi="ru-RU"/>
        </w:rPr>
        <w:t>В дальнейшем на прогнозном периоде ожидается восстановление темпов роста заработных плат до сопоставимого уровня с темпами роста производительности труда.</w:t>
      </w:r>
    </w:p>
    <w:p w:rsidR="000E7EE1" w:rsidRPr="000C37F6" w:rsidRDefault="000E7EE1" w:rsidP="000E7EE1">
      <w:pPr>
        <w:widowControl w:val="0"/>
        <w:tabs>
          <w:tab w:val="left" w:pos="2683"/>
          <w:tab w:val="left" w:pos="4896"/>
          <w:tab w:val="left" w:pos="6336"/>
          <w:tab w:val="left" w:pos="7867"/>
          <w:tab w:val="left" w:pos="9336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C37F6">
        <w:rPr>
          <w:rFonts w:ascii="Times New Roman" w:eastAsia="Times New Roman" w:hAnsi="Times New Roman" w:cs="Times New Roman"/>
          <w:sz w:val="28"/>
          <w:szCs w:val="28"/>
          <w:lang w:bidi="ru-RU"/>
        </w:rPr>
        <w:t>В 2021-2023 годах, при базовом варианте прогноза, увеличение ежегодной номинальной начисленной среднемесячной заработной платы работников организаций составит от 2,3 до 3,2</w:t>
      </w:r>
      <w:r w:rsidR="000C37F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%</w:t>
      </w:r>
      <w:r w:rsidRPr="000C37F6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0E7EE1" w:rsidRPr="000C37F6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C37F6">
        <w:rPr>
          <w:rFonts w:ascii="Times New Roman" w:eastAsia="Times New Roman" w:hAnsi="Times New Roman" w:cs="Times New Roman"/>
          <w:sz w:val="28"/>
          <w:szCs w:val="28"/>
          <w:lang w:bidi="ru-RU"/>
        </w:rPr>
        <w:t>На прогнозном периоде реальная заработная плата будет увеличиваться на 2-2,8% ежегодно по базовому сценарию, или на 1-2% ежегодно - по консервативному.</w:t>
      </w:r>
    </w:p>
    <w:p w:rsidR="000E7EE1" w:rsidRPr="000C37F6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C37F6">
        <w:rPr>
          <w:rFonts w:ascii="Times New Roman" w:eastAsia="Times New Roman" w:hAnsi="Times New Roman" w:cs="Times New Roman"/>
          <w:sz w:val="28"/>
          <w:szCs w:val="28"/>
          <w:lang w:bidi="ru-RU"/>
        </w:rPr>
        <w:t>В 2023 году по базовому варианту прогноза номинальная начисленная среднемесячная заработная плата работников организаций составит 60 500,0, ежегодное увеличение прогнозируется около 3% ежегодно.</w:t>
      </w:r>
    </w:p>
    <w:p w:rsidR="000E7EE1" w:rsidRPr="000C37F6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C37F6">
        <w:rPr>
          <w:rFonts w:ascii="Times New Roman" w:eastAsia="Times New Roman" w:hAnsi="Times New Roman" w:cs="Times New Roman"/>
          <w:sz w:val="28"/>
          <w:szCs w:val="28"/>
          <w:lang w:bidi="ru-RU"/>
        </w:rPr>
        <w:t>Стабильный рост заработной платы планируется обеспечить за сч</w:t>
      </w:r>
      <w:r w:rsidR="000C37F6">
        <w:rPr>
          <w:rFonts w:ascii="Times New Roman" w:eastAsia="Times New Roman" w:hAnsi="Times New Roman" w:cs="Times New Roman"/>
          <w:sz w:val="28"/>
          <w:szCs w:val="28"/>
          <w:lang w:bidi="ru-RU"/>
        </w:rPr>
        <w:t>ё</w:t>
      </w:r>
      <w:r w:rsidRPr="000C37F6">
        <w:rPr>
          <w:rFonts w:ascii="Times New Roman" w:eastAsia="Times New Roman" w:hAnsi="Times New Roman" w:cs="Times New Roman"/>
          <w:sz w:val="28"/>
          <w:szCs w:val="28"/>
          <w:lang w:bidi="ru-RU"/>
        </w:rPr>
        <w:t>т:</w:t>
      </w:r>
    </w:p>
    <w:p w:rsidR="000E7EE1" w:rsidRPr="000C37F6" w:rsidRDefault="000E7EE1" w:rsidP="000E7EE1">
      <w:pPr>
        <w:widowControl w:val="0"/>
        <w:numPr>
          <w:ilvl w:val="0"/>
          <w:numId w:val="6"/>
        </w:numPr>
        <w:tabs>
          <w:tab w:val="left" w:pos="1037"/>
        </w:tabs>
        <w:suppressAutoHyphens/>
        <w:overflowPunct w:val="0"/>
        <w:autoSpaceDE w:val="0"/>
        <w:spacing w:after="0" w:line="240" w:lineRule="auto"/>
        <w:ind w:firstLine="7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C37F6">
        <w:rPr>
          <w:rFonts w:ascii="Times New Roman" w:eastAsia="Times New Roman" w:hAnsi="Times New Roman" w:cs="Times New Roman"/>
          <w:sz w:val="28"/>
          <w:szCs w:val="28"/>
          <w:lang w:bidi="ru-RU"/>
        </w:rPr>
        <w:t>осуществления мер по обеспечению минимальных государственных гарантий по оплате труда: 28 ноября 2019 года подписано региональное соглашение № 15/с-19 «О минимальной заработной плате в Ленинградской области на 2020 год», устанавливающее с 1 января 2020 года размер минимальной оплаты труда в сумме 12 800 рублей (рост на 6,7% к 2019 году; на 5,5% выше, чем по Российской Федерации);</w:t>
      </w:r>
    </w:p>
    <w:p w:rsidR="000E7EE1" w:rsidRPr="000C37F6" w:rsidRDefault="000E7EE1" w:rsidP="000E7EE1">
      <w:pPr>
        <w:widowControl w:val="0"/>
        <w:numPr>
          <w:ilvl w:val="0"/>
          <w:numId w:val="6"/>
        </w:numPr>
        <w:tabs>
          <w:tab w:val="left" w:pos="1037"/>
        </w:tabs>
        <w:suppressAutoHyphens/>
        <w:overflowPunct w:val="0"/>
        <w:autoSpaceDE w:val="0"/>
        <w:spacing w:after="0" w:line="240" w:lineRule="auto"/>
        <w:ind w:firstLine="7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C37F6">
        <w:rPr>
          <w:rFonts w:ascii="Times New Roman" w:eastAsia="Times New Roman" w:hAnsi="Times New Roman" w:cs="Times New Roman"/>
          <w:sz w:val="28"/>
          <w:szCs w:val="28"/>
          <w:lang w:bidi="ru-RU"/>
        </w:rPr>
        <w:t>планомерного повышения заработной платы отдельных категорий работников бюджетной сферы и сохранение достигнутых целевых показателей в соответствии с указом Президента Российской Федерации от 7 мая 2012 года № 597 «О мероприятиях по реализации государственной социальной политики».</w:t>
      </w:r>
    </w:p>
    <w:p w:rsidR="000E7EE1" w:rsidRPr="000C37F6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C37F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Величина прожиточного минимума на душу населения по основным социально-демографическим группам населения в Ленинградской области определяется в соответствии с федеральным и областным законодательством на основании потребительской корзины в Ленинградской области и данных </w:t>
      </w:r>
      <w:proofErr w:type="spellStart"/>
      <w:r w:rsidRPr="000C37F6">
        <w:rPr>
          <w:rFonts w:ascii="Times New Roman" w:eastAsia="Times New Roman" w:hAnsi="Times New Roman" w:cs="Times New Roman"/>
          <w:sz w:val="28"/>
          <w:szCs w:val="28"/>
          <w:lang w:bidi="ru-RU"/>
        </w:rPr>
        <w:t>Петростата</w:t>
      </w:r>
      <w:proofErr w:type="spellEnd"/>
      <w:r w:rsidRPr="000C37F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 уровне потребительских цен на продукты питания и индексах потребительских цен на продукты питания, непродовольственные товары и </w:t>
      </w:r>
      <w:r w:rsidRPr="000C37F6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услуги, входящие в состав потребительской корзины, и ежеквартально устанавливается постановлением Правительства Ленинградской области.</w:t>
      </w:r>
    </w:p>
    <w:p w:rsidR="000E7EE1" w:rsidRPr="000C37F6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C37F6">
        <w:rPr>
          <w:rFonts w:ascii="Times New Roman" w:eastAsia="Times New Roman" w:hAnsi="Times New Roman" w:cs="Times New Roman"/>
          <w:sz w:val="28"/>
          <w:szCs w:val="28"/>
          <w:lang w:bidi="ru-RU"/>
        </w:rPr>
        <w:t>Величина прожиточного минимума на душу населения в среднем за 2019 год составила 10 801 рублей; оценка данного показателя по 2020 году - 11 233 рубля.</w:t>
      </w:r>
    </w:p>
    <w:p w:rsidR="000E7EE1" w:rsidRPr="000C37F6" w:rsidRDefault="000E7EE1" w:rsidP="000E7EE1">
      <w:pPr>
        <w:widowControl w:val="0"/>
        <w:spacing w:after="30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C37F6">
        <w:rPr>
          <w:rFonts w:ascii="Times New Roman" w:eastAsia="Times New Roman" w:hAnsi="Times New Roman" w:cs="Times New Roman"/>
          <w:sz w:val="28"/>
          <w:szCs w:val="28"/>
          <w:lang w:bidi="ru-RU"/>
        </w:rPr>
        <w:t>Исходя из отч</w:t>
      </w:r>
      <w:r w:rsidR="000C37F6">
        <w:rPr>
          <w:rFonts w:ascii="Times New Roman" w:eastAsia="Times New Roman" w:hAnsi="Times New Roman" w:cs="Times New Roman"/>
          <w:sz w:val="28"/>
          <w:szCs w:val="28"/>
          <w:lang w:bidi="ru-RU"/>
        </w:rPr>
        <w:t>ё</w:t>
      </w:r>
      <w:r w:rsidRPr="000C37F6">
        <w:rPr>
          <w:rFonts w:ascii="Times New Roman" w:eastAsia="Times New Roman" w:hAnsi="Times New Roman" w:cs="Times New Roman"/>
          <w:sz w:val="28"/>
          <w:szCs w:val="28"/>
          <w:lang w:bidi="ru-RU"/>
        </w:rPr>
        <w:t>тных показателей величины прожиточного минимума за 2019 год, оценки 2020 года, а также параметров прогноза показателей индекса потребительских цен на 2021-2023 годы, величина прожиточного минимума в среднем на душу населения по базовому варианту в 2021 году составит 11 682 рубля, в 2022 году - 12 149 рублей, в 2023 году - 12 635 рублей.</w:t>
      </w:r>
    </w:p>
    <w:p w:rsidR="00EA71B8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DC4BD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Труд и занятость. </w:t>
      </w:r>
    </w:p>
    <w:p w:rsidR="000E7EE1" w:rsidRPr="00DC4BDA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C4BDA">
        <w:rPr>
          <w:rFonts w:ascii="Times New Roman" w:eastAsia="Times New Roman" w:hAnsi="Times New Roman" w:cs="Times New Roman"/>
          <w:sz w:val="28"/>
          <w:szCs w:val="28"/>
          <w:lang w:bidi="ru-RU"/>
        </w:rPr>
        <w:t>В конце 2019 года, в условиях стабильного развития рынка труда Ленинградской области наблюдалось незначительное увеличение численности безработных граждан, зарегистрированных в службе занятости населения, и уровня регистрируемой безработицы.</w:t>
      </w:r>
    </w:p>
    <w:p w:rsidR="000E7EE1" w:rsidRPr="00DC4BDA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C4BD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Изменения основных показателей регистрируемого рынка труда </w:t>
      </w:r>
      <w:r w:rsidRPr="00DC4BD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в 2019 году </w:t>
      </w:r>
      <w:r w:rsidRPr="00DC4BDA">
        <w:rPr>
          <w:rFonts w:ascii="Times New Roman" w:eastAsia="Times New Roman" w:hAnsi="Times New Roman" w:cs="Times New Roman"/>
          <w:sz w:val="28"/>
          <w:szCs w:val="28"/>
          <w:lang w:bidi="ru-RU"/>
        </w:rPr>
        <w:t>по сравнению с 2018 годом:</w:t>
      </w:r>
    </w:p>
    <w:p w:rsidR="000E7EE1" w:rsidRPr="00DC4BDA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C4BD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уровень регистрируемой безработицы имел значение </w:t>
      </w:r>
      <w:r w:rsidR="00DC4BD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1,08 </w:t>
      </w:r>
      <w:r w:rsidRPr="00DC4BDA">
        <w:rPr>
          <w:rFonts w:ascii="Times New Roman" w:eastAsia="Times New Roman" w:hAnsi="Times New Roman" w:cs="Times New Roman"/>
          <w:sz w:val="28"/>
          <w:szCs w:val="28"/>
          <w:lang w:bidi="ru-RU"/>
        </w:rPr>
        <w:t>% к численности рабочей силы;</w:t>
      </w:r>
    </w:p>
    <w:p w:rsidR="000E7EE1" w:rsidRPr="00DC4BDA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C4BDA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="00DC4BD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C4BD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численность официально зарегистрированных безработных на конец 2019 года - </w:t>
      </w:r>
      <w:r w:rsidR="00DC4BDA">
        <w:rPr>
          <w:rFonts w:ascii="Times New Roman" w:eastAsia="Times New Roman" w:hAnsi="Times New Roman" w:cs="Times New Roman"/>
          <w:sz w:val="28"/>
          <w:szCs w:val="28"/>
          <w:lang w:bidi="ru-RU"/>
        </w:rPr>
        <w:t>70</w:t>
      </w:r>
      <w:r w:rsidRPr="00DC4BD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человек;</w:t>
      </w:r>
    </w:p>
    <w:p w:rsidR="00DC4BDA" w:rsidRDefault="00DC4BDA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За 3 квартала 2020 года </w:t>
      </w:r>
      <w:r w:rsidR="000E7EE1" w:rsidRPr="00DC4BDA">
        <w:rPr>
          <w:rFonts w:ascii="Times New Roman" w:eastAsia="Times New Roman" w:hAnsi="Times New Roman" w:cs="Times New Roman"/>
          <w:sz w:val="28"/>
          <w:szCs w:val="28"/>
          <w:lang w:bidi="ru-RU"/>
        </w:rPr>
        <w:t>уровень регистрируемой безработицы значительно увели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чится по сравнению с 2019 годом –</w:t>
      </w:r>
      <w:r w:rsidR="00F778F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C4BDA">
        <w:rPr>
          <w:rFonts w:ascii="Times New Roman" w:eastAsia="Times New Roman" w:hAnsi="Times New Roman" w:cs="Times New Roman"/>
          <w:sz w:val="28"/>
          <w:szCs w:val="28"/>
          <w:lang w:bidi="ru-RU"/>
        </w:rPr>
        <w:t>официально зарегистрированных безработных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2 538 человек, уровень </w:t>
      </w:r>
      <w:r w:rsidRPr="00DC4BDA">
        <w:rPr>
          <w:rFonts w:ascii="Times New Roman" w:eastAsia="Times New Roman" w:hAnsi="Times New Roman" w:cs="Times New Roman"/>
          <w:sz w:val="28"/>
          <w:szCs w:val="28"/>
          <w:lang w:bidi="ru-RU"/>
        </w:rPr>
        <w:t>регистрируемой безработицы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составляет 38,99 % к численности рабочей силы. </w:t>
      </w:r>
    </w:p>
    <w:p w:rsidR="00DC4BDA" w:rsidRDefault="00DC4BDA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Такая динамика связана, в первую очередь, со сложившейся эпидемиологической обстановкой на территории региона в целом, и в муниципальном образовании в частности. </w:t>
      </w:r>
    </w:p>
    <w:p w:rsidR="000E7EE1" w:rsidRPr="00DC4BDA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C4BDA">
        <w:rPr>
          <w:rFonts w:ascii="Times New Roman" w:eastAsia="Times New Roman" w:hAnsi="Times New Roman" w:cs="Times New Roman"/>
          <w:sz w:val="28"/>
          <w:szCs w:val="28"/>
          <w:lang w:bidi="ru-RU"/>
        </w:rPr>
        <w:t>Прогноз рынка труда</w:t>
      </w:r>
      <w:r w:rsidR="00DC4BDA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Pr="00DC4BD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основан</w:t>
      </w:r>
      <w:r w:rsidR="00DC4BDA">
        <w:rPr>
          <w:rFonts w:ascii="Times New Roman" w:eastAsia="Times New Roman" w:hAnsi="Times New Roman" w:cs="Times New Roman"/>
          <w:sz w:val="28"/>
          <w:szCs w:val="28"/>
          <w:lang w:bidi="ru-RU"/>
        </w:rPr>
        <w:t>ный</w:t>
      </w:r>
      <w:r w:rsidRPr="00DC4BD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 предпосылке о менее благоприятной санитарно-эпидемиологической ситуации, затяжном восстановлении региональной экономики и структурном замедлении темпов е</w:t>
      </w:r>
      <w:r w:rsidR="00DC4BDA">
        <w:rPr>
          <w:rFonts w:ascii="Times New Roman" w:eastAsia="Times New Roman" w:hAnsi="Times New Roman" w:cs="Times New Roman"/>
          <w:sz w:val="28"/>
          <w:szCs w:val="28"/>
          <w:lang w:bidi="ru-RU"/>
        </w:rPr>
        <w:t>ё</w:t>
      </w:r>
      <w:r w:rsidRPr="00DC4BD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роста в среднесрочной перспективе из</w:t>
      </w:r>
      <w:r w:rsidRPr="00DC4BD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-з</w:t>
      </w:r>
      <w:r w:rsidRPr="00DC4BDA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a</w:t>
      </w:r>
      <w:r w:rsidRPr="00DC4BD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DC4BD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последствий распространения новой </w:t>
      </w:r>
      <w:proofErr w:type="spellStart"/>
      <w:r w:rsidRPr="00DC4BDA">
        <w:rPr>
          <w:rFonts w:ascii="Times New Roman" w:eastAsia="Times New Roman" w:hAnsi="Times New Roman" w:cs="Times New Roman"/>
          <w:sz w:val="28"/>
          <w:szCs w:val="28"/>
          <w:lang w:bidi="ru-RU"/>
        </w:rPr>
        <w:t>коронавирусной</w:t>
      </w:r>
      <w:proofErr w:type="spellEnd"/>
      <w:r w:rsidRPr="00DC4BD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инфекции. В 2021-2023 годах прогнозируется восстановление стабильности на общем рынке труда с наметившейся тенденцией к постепенному снижению основных показателей, характеризующих безработицу.</w:t>
      </w:r>
    </w:p>
    <w:p w:rsidR="000E7EE1" w:rsidRPr="00DC4BDA" w:rsidRDefault="000E7EE1" w:rsidP="000E7EE1">
      <w:pPr>
        <w:widowControl w:val="0"/>
        <w:spacing w:after="30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C4BDA">
        <w:rPr>
          <w:rFonts w:ascii="Times New Roman" w:eastAsia="Times New Roman" w:hAnsi="Times New Roman" w:cs="Times New Roman"/>
          <w:sz w:val="28"/>
          <w:szCs w:val="28"/>
          <w:lang w:bidi="ru-RU"/>
        </w:rPr>
        <w:t>По показателю численность официально зарегистрированных в службе занятости безработных граждан прогнозируется снижение до 1000 человек в конце 2023 года.</w:t>
      </w:r>
    </w:p>
    <w:p w:rsidR="000E7EE1" w:rsidRPr="00293C9E" w:rsidRDefault="000E7EE1" w:rsidP="000E7EE1">
      <w:pPr>
        <w:keepNext/>
        <w:keepLines/>
        <w:widowControl w:val="0"/>
        <w:spacing w:after="0" w:line="240" w:lineRule="auto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11" w:name="bookmark12"/>
      <w:bookmarkStart w:id="12" w:name="bookmark13"/>
      <w:r w:rsidRPr="00293C9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Основные параметры государственных программ МО «</w:t>
      </w:r>
      <w:proofErr w:type="spellStart"/>
      <w:r w:rsidR="00843ECB" w:rsidRPr="00293C9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Муринское</w:t>
      </w:r>
      <w:proofErr w:type="spellEnd"/>
      <w:r w:rsidRPr="00293C9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городское поселение»</w:t>
      </w:r>
      <w:bookmarkEnd w:id="11"/>
      <w:bookmarkEnd w:id="12"/>
    </w:p>
    <w:p w:rsidR="000E7EE1" w:rsidRPr="00A3044F" w:rsidRDefault="0075633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756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В 2021 году на финансирование муниципальных программ МО </w:t>
      </w:r>
      <w:r w:rsidRPr="00A30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«</w:t>
      </w:r>
      <w:proofErr w:type="spellStart"/>
      <w:r w:rsidRPr="00A30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Муринское</w:t>
      </w:r>
      <w:proofErr w:type="spellEnd"/>
      <w:r w:rsidRPr="00A30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городское поселение» предусмотрено 248 312,79 млн. руб.</w:t>
      </w:r>
      <w:r w:rsidR="000E7EE1" w:rsidRPr="00A30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за сч</w:t>
      </w:r>
      <w:r w:rsidR="00BC70B9" w:rsidRPr="00A30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ё</w:t>
      </w:r>
      <w:r w:rsidR="000E7EE1" w:rsidRPr="00A30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т средств источников финансирования из бюджетов разных уровней, а именно:</w:t>
      </w:r>
    </w:p>
    <w:p w:rsidR="000E7EE1" w:rsidRPr="00A3044F" w:rsidRDefault="000E7EE1" w:rsidP="008A7AA2">
      <w:pPr>
        <w:widowControl w:val="0"/>
        <w:numPr>
          <w:ilvl w:val="0"/>
          <w:numId w:val="7"/>
        </w:numPr>
        <w:tabs>
          <w:tab w:val="left" w:pos="1426"/>
        </w:tabs>
        <w:suppressAutoHyphens/>
        <w:overflowPunct w:val="0"/>
        <w:autoSpaceDE w:val="0"/>
        <w:spacing w:after="0" w:line="240" w:lineRule="auto"/>
        <w:ind w:firstLine="7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A30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«</w:t>
      </w:r>
      <w:r w:rsidR="00674809" w:rsidRPr="00A30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Обеспечение безопасности на территории МО «</w:t>
      </w:r>
      <w:proofErr w:type="spellStart"/>
      <w:r w:rsidR="00674809" w:rsidRPr="00A30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Муринское</w:t>
      </w:r>
      <w:proofErr w:type="spellEnd"/>
      <w:r w:rsidR="00674809" w:rsidRPr="00A30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городское поселение</w:t>
      </w:r>
      <w:r w:rsidR="008A7AA2" w:rsidRPr="00A30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"</w:t>
      </w:r>
      <w:r w:rsidRPr="00A30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– </w:t>
      </w:r>
      <w:r w:rsidR="00674809" w:rsidRPr="00A30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10,66</w:t>
      </w:r>
      <w:r w:rsid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3</w:t>
      </w:r>
      <w:r w:rsidRPr="00A30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млн. руб.</w:t>
      </w:r>
    </w:p>
    <w:p w:rsidR="000E7EE1" w:rsidRPr="00A3044F" w:rsidRDefault="000E7EE1" w:rsidP="00942599">
      <w:pPr>
        <w:widowControl w:val="0"/>
        <w:numPr>
          <w:ilvl w:val="0"/>
          <w:numId w:val="7"/>
        </w:numPr>
        <w:tabs>
          <w:tab w:val="left" w:pos="1426"/>
        </w:tabs>
        <w:suppressAutoHyphens/>
        <w:overflowPunct w:val="0"/>
        <w:autoSpaceDE w:val="0"/>
        <w:spacing w:after="0" w:line="240" w:lineRule="auto"/>
        <w:ind w:firstLine="7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A30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«</w:t>
      </w:r>
      <w:r w:rsidR="00674809" w:rsidRPr="00A30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Развитие и функционирование дорожно-транспортного комплекса МО «</w:t>
      </w:r>
      <w:proofErr w:type="spellStart"/>
      <w:r w:rsidR="00674809" w:rsidRPr="00A30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Муринское</w:t>
      </w:r>
      <w:proofErr w:type="spellEnd"/>
      <w:r w:rsidR="00674809" w:rsidRPr="00A30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городское поселение» - 42,43</w:t>
      </w:r>
      <w:r w:rsid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2</w:t>
      </w:r>
      <w:r w:rsidRPr="00A30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млн. руб.</w:t>
      </w:r>
    </w:p>
    <w:p w:rsidR="000E7EE1" w:rsidRPr="00A3044F" w:rsidRDefault="00674809" w:rsidP="00405C0B">
      <w:pPr>
        <w:widowControl w:val="0"/>
        <w:numPr>
          <w:ilvl w:val="0"/>
          <w:numId w:val="7"/>
        </w:numPr>
        <w:tabs>
          <w:tab w:val="left" w:pos="1426"/>
        </w:tabs>
        <w:suppressAutoHyphens/>
        <w:overflowPunct w:val="0"/>
        <w:autoSpaceDE w:val="0"/>
        <w:spacing w:after="0" w:line="240" w:lineRule="auto"/>
        <w:ind w:firstLine="7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A30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«Устойчивое функционирование и развитие коммунальной инфраструктуры и повышение </w:t>
      </w:r>
      <w:proofErr w:type="spellStart"/>
      <w:r w:rsidRPr="00A30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энергоэффективности</w:t>
      </w:r>
      <w:proofErr w:type="spellEnd"/>
      <w:r w:rsidRPr="00A30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в МО «</w:t>
      </w:r>
      <w:proofErr w:type="spellStart"/>
      <w:r w:rsidRPr="00A30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Муринское</w:t>
      </w:r>
      <w:proofErr w:type="spellEnd"/>
      <w:r w:rsidRPr="00A30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городское поселение»</w:t>
      </w:r>
      <w:r w:rsidR="00A3044F" w:rsidRPr="00A30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E7EE1" w:rsidRPr="00A30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– </w:t>
      </w:r>
      <w:r w:rsidRPr="00A30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113,7</w:t>
      </w:r>
      <w:r w:rsid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68</w:t>
      </w:r>
      <w:r w:rsidR="000E7EE1" w:rsidRPr="00A30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млн. руб.</w:t>
      </w:r>
    </w:p>
    <w:p w:rsidR="000E7EE1" w:rsidRPr="00E0647C" w:rsidRDefault="000E7EE1" w:rsidP="00405C0B">
      <w:pPr>
        <w:widowControl w:val="0"/>
        <w:numPr>
          <w:ilvl w:val="0"/>
          <w:numId w:val="7"/>
        </w:numPr>
        <w:tabs>
          <w:tab w:val="left" w:pos="1426"/>
        </w:tabs>
        <w:suppressAutoHyphens/>
        <w:overflowPunct w:val="0"/>
        <w:autoSpaceDE w:val="0"/>
        <w:spacing w:after="0" w:line="240" w:lineRule="auto"/>
        <w:ind w:firstLine="7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«</w:t>
      </w:r>
      <w:r w:rsidR="00E0647C"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Архитектура, градостроительство и благоустройство в МО «</w:t>
      </w:r>
      <w:proofErr w:type="spellStart"/>
      <w:r w:rsidR="00E0647C"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Муринское</w:t>
      </w:r>
      <w:proofErr w:type="spellEnd"/>
      <w:r w:rsidR="00E0647C"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городское поселение</w:t>
      </w:r>
      <w:r w:rsidR="00405C0B"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»</w:t>
      </w:r>
      <w:r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- </w:t>
      </w:r>
      <w:r w:rsidR="00E0647C"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63,568</w:t>
      </w:r>
      <w:r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млн. руб.</w:t>
      </w:r>
    </w:p>
    <w:p w:rsidR="000E7EE1" w:rsidRPr="00E0647C" w:rsidRDefault="000E7EE1" w:rsidP="00405C0B">
      <w:pPr>
        <w:widowControl w:val="0"/>
        <w:numPr>
          <w:ilvl w:val="0"/>
          <w:numId w:val="7"/>
        </w:numPr>
        <w:tabs>
          <w:tab w:val="left" w:pos="1426"/>
        </w:tabs>
        <w:suppressAutoHyphens/>
        <w:overflowPunct w:val="0"/>
        <w:autoSpaceDE w:val="0"/>
        <w:spacing w:after="0" w:line="240" w:lineRule="auto"/>
        <w:ind w:firstLine="7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«</w:t>
      </w:r>
      <w:r w:rsidR="00E0647C"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Управление имуществом и финансами муниципальной службы МО «</w:t>
      </w:r>
      <w:proofErr w:type="spellStart"/>
      <w:r w:rsidR="00E0647C"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Муринское</w:t>
      </w:r>
      <w:proofErr w:type="spellEnd"/>
      <w:r w:rsidR="00E0647C"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городское поселение»</w:t>
      </w:r>
      <w:r w:rsidR="00405C0B"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- </w:t>
      </w:r>
      <w:r w:rsidR="00E0647C"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3,106</w:t>
      </w:r>
      <w:r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млн. руб.</w:t>
      </w:r>
    </w:p>
    <w:p w:rsidR="000E7EE1" w:rsidRPr="00E0647C" w:rsidRDefault="000E7EE1" w:rsidP="00405C0B">
      <w:pPr>
        <w:widowControl w:val="0"/>
        <w:numPr>
          <w:ilvl w:val="0"/>
          <w:numId w:val="7"/>
        </w:numPr>
        <w:tabs>
          <w:tab w:val="left" w:pos="1426"/>
          <w:tab w:val="left" w:pos="5994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«</w:t>
      </w:r>
      <w:r w:rsidR="00E0647C"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Устойчивое общественное развитие в МО «</w:t>
      </w:r>
      <w:proofErr w:type="spellStart"/>
      <w:r w:rsidR="00E0647C"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Муринское</w:t>
      </w:r>
      <w:proofErr w:type="spellEnd"/>
      <w:r w:rsidR="00E0647C"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городское поселение</w:t>
      </w:r>
      <w:r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» - </w:t>
      </w:r>
      <w:r w:rsidR="00E0647C"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3,476</w:t>
      </w:r>
      <w:r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млн. руб.</w:t>
      </w:r>
    </w:p>
    <w:p w:rsidR="000E7EE1" w:rsidRPr="00E0647C" w:rsidRDefault="00405C0B" w:rsidP="00405C0B">
      <w:pPr>
        <w:widowControl w:val="0"/>
        <w:numPr>
          <w:ilvl w:val="0"/>
          <w:numId w:val="7"/>
        </w:numPr>
        <w:tabs>
          <w:tab w:val="left" w:pos="1426"/>
          <w:tab w:val="left" w:pos="5994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«</w:t>
      </w:r>
      <w:r w:rsidR="00E0647C"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Адресная социальная поддержка МО «</w:t>
      </w:r>
      <w:proofErr w:type="spellStart"/>
      <w:r w:rsidR="00E0647C"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Муринское</w:t>
      </w:r>
      <w:proofErr w:type="spellEnd"/>
      <w:r w:rsidR="00E0647C"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городское поселение»</w:t>
      </w:r>
      <w:r w:rsidR="000E7EE1"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–</w:t>
      </w:r>
      <w:r w:rsidR="000E7EE1"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E0647C"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1,005</w:t>
      </w:r>
      <w:r w:rsidR="000E7EE1"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млн. руб.</w:t>
      </w:r>
    </w:p>
    <w:p w:rsidR="00E0647C" w:rsidRPr="00E0647C" w:rsidRDefault="00E0647C" w:rsidP="00405C0B">
      <w:pPr>
        <w:widowControl w:val="0"/>
        <w:numPr>
          <w:ilvl w:val="0"/>
          <w:numId w:val="7"/>
        </w:numPr>
        <w:tabs>
          <w:tab w:val="left" w:pos="1426"/>
          <w:tab w:val="left" w:pos="5994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«Развитие культуры в МО «</w:t>
      </w:r>
      <w:proofErr w:type="spellStart"/>
      <w:r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Муринское</w:t>
      </w:r>
      <w:proofErr w:type="spellEnd"/>
      <w:r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городское поселение» - 5,662 млн. руб.</w:t>
      </w:r>
    </w:p>
    <w:p w:rsidR="00E0647C" w:rsidRPr="00E0647C" w:rsidRDefault="00E0647C" w:rsidP="00405C0B">
      <w:pPr>
        <w:widowControl w:val="0"/>
        <w:numPr>
          <w:ilvl w:val="0"/>
          <w:numId w:val="7"/>
        </w:numPr>
        <w:tabs>
          <w:tab w:val="left" w:pos="1426"/>
          <w:tab w:val="left" w:pos="5994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«Развитие физической культуры и спорта в МО «</w:t>
      </w:r>
      <w:proofErr w:type="spellStart"/>
      <w:r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Муринское</w:t>
      </w:r>
      <w:proofErr w:type="spellEnd"/>
      <w:r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городское поселение» - 1,077 млн. руб.</w:t>
      </w:r>
    </w:p>
    <w:p w:rsidR="00E0647C" w:rsidRPr="00E0647C" w:rsidRDefault="00E0647C" w:rsidP="00405C0B">
      <w:pPr>
        <w:widowControl w:val="0"/>
        <w:numPr>
          <w:ilvl w:val="0"/>
          <w:numId w:val="7"/>
        </w:numPr>
        <w:tabs>
          <w:tab w:val="left" w:pos="1426"/>
          <w:tab w:val="left" w:pos="5994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«Вовлечение молодёжи МО «</w:t>
      </w:r>
      <w:proofErr w:type="spellStart"/>
      <w:r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Муринское</w:t>
      </w:r>
      <w:proofErr w:type="spellEnd"/>
      <w:r w:rsidRPr="00E06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городское поселение» в социальную политику» - 3,556 млн. руб. </w:t>
      </w:r>
    </w:p>
    <w:p w:rsidR="000E7EE1" w:rsidRPr="000E7EE1" w:rsidRDefault="000E7EE1" w:rsidP="000E7E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0647C">
        <w:rPr>
          <w:rFonts w:ascii="Times New Roman" w:eastAsia="Times New Roman" w:hAnsi="Times New Roman" w:cs="Times New Roman"/>
          <w:sz w:val="28"/>
          <w:szCs w:val="28"/>
          <w:lang w:bidi="ru-RU"/>
        </w:rPr>
        <w:t>На прогнозируемый период 2021-2023 годов финансирование программ планируется в соответствии с постановлениями Правительства Ленинградской области об утверждении государственных программ Ленинградской области в рамках бюджетных ассигнований, которые будут определены в законе Ленинградской области об областном бюджете Ленинградской области на очередной финансовый год и плановый период.</w:t>
      </w:r>
    </w:p>
    <w:p w:rsidR="000E7EE1" w:rsidRPr="000E7EE1" w:rsidRDefault="000E7EE1" w:rsidP="000E7EE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7EE1" w:rsidRDefault="000E7EE1" w:rsidP="007719CD">
      <w:pPr>
        <w:pStyle w:val="a9"/>
        <w:spacing w:after="0"/>
        <w:jc w:val="center"/>
        <w:rPr>
          <w:rFonts w:cs="Times New Roman"/>
        </w:rPr>
      </w:pPr>
    </w:p>
    <w:p w:rsidR="000E7EE1" w:rsidRPr="00034088" w:rsidRDefault="000E7EE1" w:rsidP="007719CD">
      <w:pPr>
        <w:pStyle w:val="a9"/>
        <w:spacing w:after="0"/>
        <w:jc w:val="center"/>
        <w:rPr>
          <w:rFonts w:cs="Times New Roman"/>
        </w:rPr>
      </w:pPr>
    </w:p>
    <w:sectPr w:rsidR="000E7EE1" w:rsidRPr="00034088" w:rsidSect="000E7EE1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344" w:rsidRDefault="001E6344" w:rsidP="00AC0D3B">
      <w:pPr>
        <w:spacing w:after="0" w:line="240" w:lineRule="auto"/>
      </w:pPr>
      <w:r>
        <w:separator/>
      </w:r>
    </w:p>
  </w:endnote>
  <w:endnote w:type="continuationSeparator" w:id="0">
    <w:p w:rsidR="001E6344" w:rsidRDefault="001E6344" w:rsidP="00AC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344" w:rsidRDefault="001E6344" w:rsidP="00AC0D3B">
      <w:pPr>
        <w:spacing w:after="0" w:line="240" w:lineRule="auto"/>
      </w:pPr>
      <w:r>
        <w:separator/>
      </w:r>
    </w:p>
  </w:footnote>
  <w:footnote w:type="continuationSeparator" w:id="0">
    <w:p w:rsidR="001E6344" w:rsidRDefault="001E6344" w:rsidP="00AC0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1B" w:rsidRDefault="0077371B" w:rsidP="00AC0D3B">
    <w:pPr>
      <w:pStyle w:val="ac"/>
    </w:pPr>
  </w:p>
  <w:p w:rsidR="0077371B" w:rsidRDefault="0077371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64F9"/>
    <w:multiLevelType w:val="multilevel"/>
    <w:tmpl w:val="01509F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A5B3F3E"/>
    <w:multiLevelType w:val="hybridMultilevel"/>
    <w:tmpl w:val="7D744ABE"/>
    <w:lvl w:ilvl="0" w:tplc="945ABE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2F0CCB"/>
    <w:multiLevelType w:val="hybridMultilevel"/>
    <w:tmpl w:val="23DE81EC"/>
    <w:lvl w:ilvl="0" w:tplc="FFDAF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D1426"/>
    <w:multiLevelType w:val="multilevel"/>
    <w:tmpl w:val="77E0331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1FB16E4"/>
    <w:multiLevelType w:val="multilevel"/>
    <w:tmpl w:val="8AA42CE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17A17F8"/>
    <w:multiLevelType w:val="multilevel"/>
    <w:tmpl w:val="995E2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4F"/>
    <w:rsid w:val="0000557E"/>
    <w:rsid w:val="00023C13"/>
    <w:rsid w:val="00030B11"/>
    <w:rsid w:val="00032052"/>
    <w:rsid w:val="00034088"/>
    <w:rsid w:val="000563F5"/>
    <w:rsid w:val="00067914"/>
    <w:rsid w:val="00084968"/>
    <w:rsid w:val="00091C07"/>
    <w:rsid w:val="000A1092"/>
    <w:rsid w:val="000C37F6"/>
    <w:rsid w:val="000C6086"/>
    <w:rsid w:val="000E7EE1"/>
    <w:rsid w:val="000F034A"/>
    <w:rsid w:val="000F2715"/>
    <w:rsid w:val="000F5D47"/>
    <w:rsid w:val="0010055B"/>
    <w:rsid w:val="00117BEF"/>
    <w:rsid w:val="0012248D"/>
    <w:rsid w:val="00123656"/>
    <w:rsid w:val="00136AEF"/>
    <w:rsid w:val="001405E5"/>
    <w:rsid w:val="00142699"/>
    <w:rsid w:val="001549D0"/>
    <w:rsid w:val="00160E37"/>
    <w:rsid w:val="00161C37"/>
    <w:rsid w:val="001717B7"/>
    <w:rsid w:val="0017284A"/>
    <w:rsid w:val="00172C6E"/>
    <w:rsid w:val="001A2B04"/>
    <w:rsid w:val="001A6DFE"/>
    <w:rsid w:val="001B1455"/>
    <w:rsid w:val="001E2137"/>
    <w:rsid w:val="001E6344"/>
    <w:rsid w:val="001F4BB4"/>
    <w:rsid w:val="0022254F"/>
    <w:rsid w:val="00222DED"/>
    <w:rsid w:val="00226544"/>
    <w:rsid w:val="00232430"/>
    <w:rsid w:val="00243FB5"/>
    <w:rsid w:val="002642E8"/>
    <w:rsid w:val="002662DB"/>
    <w:rsid w:val="002742F3"/>
    <w:rsid w:val="00276F32"/>
    <w:rsid w:val="002832F3"/>
    <w:rsid w:val="00293C9E"/>
    <w:rsid w:val="002A47C6"/>
    <w:rsid w:val="002A4DF3"/>
    <w:rsid w:val="002A55D8"/>
    <w:rsid w:val="002A7087"/>
    <w:rsid w:val="002A7BE8"/>
    <w:rsid w:val="002B7F01"/>
    <w:rsid w:val="002F7834"/>
    <w:rsid w:val="00301B8A"/>
    <w:rsid w:val="003046A8"/>
    <w:rsid w:val="00321776"/>
    <w:rsid w:val="003237C1"/>
    <w:rsid w:val="00357BF9"/>
    <w:rsid w:val="00362CBC"/>
    <w:rsid w:val="003651DA"/>
    <w:rsid w:val="00385D0D"/>
    <w:rsid w:val="00396518"/>
    <w:rsid w:val="003A471F"/>
    <w:rsid w:val="003B02B2"/>
    <w:rsid w:val="003B4534"/>
    <w:rsid w:val="003B4B13"/>
    <w:rsid w:val="003C2C1C"/>
    <w:rsid w:val="003E2A0C"/>
    <w:rsid w:val="003E6320"/>
    <w:rsid w:val="00405C0B"/>
    <w:rsid w:val="004202B4"/>
    <w:rsid w:val="00430FD5"/>
    <w:rsid w:val="00434415"/>
    <w:rsid w:val="004346B0"/>
    <w:rsid w:val="00437D96"/>
    <w:rsid w:val="004419DF"/>
    <w:rsid w:val="0044460F"/>
    <w:rsid w:val="00466E79"/>
    <w:rsid w:val="00484C61"/>
    <w:rsid w:val="00495402"/>
    <w:rsid w:val="004A0890"/>
    <w:rsid w:val="004A57AC"/>
    <w:rsid w:val="004E10BF"/>
    <w:rsid w:val="004E742A"/>
    <w:rsid w:val="00501BD0"/>
    <w:rsid w:val="00505127"/>
    <w:rsid w:val="00511D3B"/>
    <w:rsid w:val="00515799"/>
    <w:rsid w:val="00517095"/>
    <w:rsid w:val="00521C38"/>
    <w:rsid w:val="00535163"/>
    <w:rsid w:val="005374F1"/>
    <w:rsid w:val="00537D7B"/>
    <w:rsid w:val="0054276A"/>
    <w:rsid w:val="005552AC"/>
    <w:rsid w:val="00565B03"/>
    <w:rsid w:val="005747AA"/>
    <w:rsid w:val="005A16F7"/>
    <w:rsid w:val="005A5944"/>
    <w:rsid w:val="005E05D8"/>
    <w:rsid w:val="005E2AE0"/>
    <w:rsid w:val="005E74F2"/>
    <w:rsid w:val="00604446"/>
    <w:rsid w:val="006260A5"/>
    <w:rsid w:val="0065625A"/>
    <w:rsid w:val="006657C1"/>
    <w:rsid w:val="00674809"/>
    <w:rsid w:val="00682F59"/>
    <w:rsid w:val="00685B04"/>
    <w:rsid w:val="00685F32"/>
    <w:rsid w:val="006928C5"/>
    <w:rsid w:val="00696926"/>
    <w:rsid w:val="006A701A"/>
    <w:rsid w:val="006B153A"/>
    <w:rsid w:val="006B62FE"/>
    <w:rsid w:val="006C0884"/>
    <w:rsid w:val="006E17C6"/>
    <w:rsid w:val="006F1DD6"/>
    <w:rsid w:val="00701356"/>
    <w:rsid w:val="00706888"/>
    <w:rsid w:val="00714D91"/>
    <w:rsid w:val="00730BCD"/>
    <w:rsid w:val="007528FC"/>
    <w:rsid w:val="00753EE5"/>
    <w:rsid w:val="007541FB"/>
    <w:rsid w:val="00756331"/>
    <w:rsid w:val="00763891"/>
    <w:rsid w:val="007656B2"/>
    <w:rsid w:val="007719CD"/>
    <w:rsid w:val="0077371B"/>
    <w:rsid w:val="00777E15"/>
    <w:rsid w:val="007B5AAB"/>
    <w:rsid w:val="007D3BFD"/>
    <w:rsid w:val="007E3941"/>
    <w:rsid w:val="007E7503"/>
    <w:rsid w:val="008041C3"/>
    <w:rsid w:val="00820CCA"/>
    <w:rsid w:val="00823E63"/>
    <w:rsid w:val="00843ECB"/>
    <w:rsid w:val="00865A08"/>
    <w:rsid w:val="00882270"/>
    <w:rsid w:val="0089706E"/>
    <w:rsid w:val="008A7AA2"/>
    <w:rsid w:val="008B0528"/>
    <w:rsid w:val="008E3235"/>
    <w:rsid w:val="008E7384"/>
    <w:rsid w:val="008F3108"/>
    <w:rsid w:val="008F4B03"/>
    <w:rsid w:val="00942599"/>
    <w:rsid w:val="009459AE"/>
    <w:rsid w:val="00947428"/>
    <w:rsid w:val="009533C8"/>
    <w:rsid w:val="00964EC9"/>
    <w:rsid w:val="00975E2B"/>
    <w:rsid w:val="00982787"/>
    <w:rsid w:val="0098388F"/>
    <w:rsid w:val="00986DD4"/>
    <w:rsid w:val="00996A37"/>
    <w:rsid w:val="009A0845"/>
    <w:rsid w:val="009A2926"/>
    <w:rsid w:val="009D158E"/>
    <w:rsid w:val="009F0B0C"/>
    <w:rsid w:val="00A02FB4"/>
    <w:rsid w:val="00A06124"/>
    <w:rsid w:val="00A073F5"/>
    <w:rsid w:val="00A23512"/>
    <w:rsid w:val="00A3044F"/>
    <w:rsid w:val="00A41DE3"/>
    <w:rsid w:val="00A53F3F"/>
    <w:rsid w:val="00A57CBD"/>
    <w:rsid w:val="00A60A13"/>
    <w:rsid w:val="00A62786"/>
    <w:rsid w:val="00A67155"/>
    <w:rsid w:val="00AC0D3B"/>
    <w:rsid w:val="00AC3EC8"/>
    <w:rsid w:val="00AC5CD7"/>
    <w:rsid w:val="00AD2D8A"/>
    <w:rsid w:val="00AE7AA7"/>
    <w:rsid w:val="00AF5BE8"/>
    <w:rsid w:val="00AF6533"/>
    <w:rsid w:val="00B20275"/>
    <w:rsid w:val="00B24770"/>
    <w:rsid w:val="00B24B25"/>
    <w:rsid w:val="00B41CB1"/>
    <w:rsid w:val="00B658E7"/>
    <w:rsid w:val="00B72F92"/>
    <w:rsid w:val="00B837CF"/>
    <w:rsid w:val="00B862D0"/>
    <w:rsid w:val="00B9226F"/>
    <w:rsid w:val="00B93E36"/>
    <w:rsid w:val="00BA1D72"/>
    <w:rsid w:val="00BA3C61"/>
    <w:rsid w:val="00BA41FA"/>
    <w:rsid w:val="00BC58A2"/>
    <w:rsid w:val="00BC70B9"/>
    <w:rsid w:val="00BC7377"/>
    <w:rsid w:val="00BD67ED"/>
    <w:rsid w:val="00BE7C3F"/>
    <w:rsid w:val="00BF16AD"/>
    <w:rsid w:val="00BF3B0D"/>
    <w:rsid w:val="00C26D6D"/>
    <w:rsid w:val="00C27CB7"/>
    <w:rsid w:val="00C3504E"/>
    <w:rsid w:val="00C357A4"/>
    <w:rsid w:val="00C620D3"/>
    <w:rsid w:val="00C64E9C"/>
    <w:rsid w:val="00C92D28"/>
    <w:rsid w:val="00CB67EC"/>
    <w:rsid w:val="00CD4FBB"/>
    <w:rsid w:val="00CD6F21"/>
    <w:rsid w:val="00CE1424"/>
    <w:rsid w:val="00CE57BA"/>
    <w:rsid w:val="00CF0D50"/>
    <w:rsid w:val="00D217B8"/>
    <w:rsid w:val="00D26B51"/>
    <w:rsid w:val="00D33787"/>
    <w:rsid w:val="00D46F85"/>
    <w:rsid w:val="00D51F3E"/>
    <w:rsid w:val="00D74A39"/>
    <w:rsid w:val="00D7540F"/>
    <w:rsid w:val="00D82396"/>
    <w:rsid w:val="00D866C1"/>
    <w:rsid w:val="00DA6F27"/>
    <w:rsid w:val="00DC4BDA"/>
    <w:rsid w:val="00DF40CE"/>
    <w:rsid w:val="00E0647C"/>
    <w:rsid w:val="00E17D86"/>
    <w:rsid w:val="00E342ED"/>
    <w:rsid w:val="00E35EFC"/>
    <w:rsid w:val="00E61A82"/>
    <w:rsid w:val="00E62CBA"/>
    <w:rsid w:val="00E65C61"/>
    <w:rsid w:val="00E67873"/>
    <w:rsid w:val="00E76984"/>
    <w:rsid w:val="00E8304D"/>
    <w:rsid w:val="00E85E73"/>
    <w:rsid w:val="00E87D18"/>
    <w:rsid w:val="00E95A06"/>
    <w:rsid w:val="00E97936"/>
    <w:rsid w:val="00EA1BD2"/>
    <w:rsid w:val="00EA71B8"/>
    <w:rsid w:val="00EC01E6"/>
    <w:rsid w:val="00EC11FA"/>
    <w:rsid w:val="00EC1B25"/>
    <w:rsid w:val="00EE29F3"/>
    <w:rsid w:val="00EE669E"/>
    <w:rsid w:val="00EF1CDD"/>
    <w:rsid w:val="00EF2905"/>
    <w:rsid w:val="00F04E08"/>
    <w:rsid w:val="00F05FB2"/>
    <w:rsid w:val="00F1401F"/>
    <w:rsid w:val="00F256B0"/>
    <w:rsid w:val="00F33F29"/>
    <w:rsid w:val="00F36213"/>
    <w:rsid w:val="00F6464F"/>
    <w:rsid w:val="00F72531"/>
    <w:rsid w:val="00F778F8"/>
    <w:rsid w:val="00F84814"/>
    <w:rsid w:val="00F85B9C"/>
    <w:rsid w:val="00F92539"/>
    <w:rsid w:val="00F939C9"/>
    <w:rsid w:val="00F94F80"/>
    <w:rsid w:val="00F96D31"/>
    <w:rsid w:val="00FB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DA246-4733-46E1-BDE7-04C3FCAB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7BEF"/>
    <w:pPr>
      <w:keepNext/>
      <w:keepLines/>
      <w:widowControl w:val="0"/>
      <w:suppressAutoHyphens/>
      <w:autoSpaceDE w:val="0"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25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5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2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7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Title">
    <w:name w:val="ConsPlusTitle"/>
    <w:rsid w:val="00117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Body Text Indent"/>
    <w:basedOn w:val="a"/>
    <w:link w:val="a8"/>
    <w:uiPriority w:val="99"/>
    <w:unhideWhenUsed/>
    <w:rsid w:val="00117BEF"/>
    <w:pPr>
      <w:widowControl w:val="0"/>
      <w:suppressAutoHyphens/>
      <w:autoSpaceDE w:val="0"/>
      <w:spacing w:after="120" w:line="240" w:lineRule="auto"/>
      <w:ind w:left="283"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117BEF"/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9">
    <w:name w:val="Body Text"/>
    <w:basedOn w:val="a"/>
    <w:link w:val="aa"/>
    <w:uiPriority w:val="99"/>
    <w:unhideWhenUsed/>
    <w:rsid w:val="00117BEF"/>
    <w:pPr>
      <w:widowControl w:val="0"/>
      <w:suppressAutoHyphens/>
      <w:autoSpaceDE w:val="0"/>
      <w:spacing w:after="120" w:line="240" w:lineRule="auto"/>
      <w:ind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117BEF"/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4">
    <w:name w:val="Абзац списка Знак"/>
    <w:link w:val="a3"/>
    <w:uiPriority w:val="34"/>
    <w:locked/>
    <w:rsid w:val="00117BEF"/>
  </w:style>
  <w:style w:type="character" w:customStyle="1" w:styleId="2">
    <w:name w:val="Основной текст (2)_"/>
    <w:link w:val="20"/>
    <w:rsid w:val="00117B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7BEF"/>
    <w:pPr>
      <w:widowControl w:val="0"/>
      <w:shd w:val="clear" w:color="auto" w:fill="FFFFFF"/>
      <w:spacing w:after="120" w:line="0" w:lineRule="atLeast"/>
      <w:ind w:hanging="178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uiPriority w:val="99"/>
    <w:unhideWhenUsed/>
    <w:rsid w:val="00117BEF"/>
    <w:rPr>
      <w:color w:val="0000FF"/>
      <w:u w:val="single"/>
    </w:rPr>
  </w:style>
  <w:style w:type="paragraph" w:styleId="ac">
    <w:name w:val="header"/>
    <w:basedOn w:val="a"/>
    <w:link w:val="11"/>
    <w:uiPriority w:val="99"/>
    <w:rsid w:val="00AC0D3B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Верхний колонтитул Знак"/>
    <w:basedOn w:val="a0"/>
    <w:uiPriority w:val="99"/>
    <w:semiHidden/>
    <w:rsid w:val="00AC0D3B"/>
  </w:style>
  <w:style w:type="character" w:customStyle="1" w:styleId="11">
    <w:name w:val="Верхний колонтитул Знак1"/>
    <w:link w:val="ac"/>
    <w:uiPriority w:val="99"/>
    <w:locked/>
    <w:rsid w:val="00AC0D3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AC0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0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69F0-52CB-4CE7-9F87-AE6D2E95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3830</Words>
  <Characters>21835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Levina</dc:creator>
  <cp:lastModifiedBy>Арина</cp:lastModifiedBy>
  <cp:revision>2</cp:revision>
  <cp:lastPrinted>2020-11-23T08:52:00Z</cp:lastPrinted>
  <dcterms:created xsi:type="dcterms:W3CDTF">2020-12-11T10:33:00Z</dcterms:created>
  <dcterms:modified xsi:type="dcterms:W3CDTF">2020-12-11T10:33:00Z</dcterms:modified>
</cp:coreProperties>
</file>