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B1" w:rsidRDefault="005B0E7A" w:rsidP="005B0E7A">
      <w:pPr>
        <w:rPr>
          <w:b/>
          <w:bCs/>
          <w:sz w:val="28"/>
          <w:szCs w:val="28"/>
        </w:rPr>
      </w:pPr>
      <w:r>
        <w:rPr>
          <w:b/>
          <w:bCs/>
          <w:sz w:val="28"/>
          <w:szCs w:val="28"/>
        </w:rPr>
        <w:t xml:space="preserve">                                          </w:t>
      </w:r>
    </w:p>
    <w:p w:rsidR="00744DB1" w:rsidRDefault="00744DB1" w:rsidP="005B0E7A">
      <w:pPr>
        <w:rPr>
          <w:b/>
          <w:bCs/>
          <w:sz w:val="28"/>
          <w:szCs w:val="28"/>
        </w:rPr>
      </w:pPr>
    </w:p>
    <w:p w:rsidR="00F003FF" w:rsidRDefault="005B0E7A" w:rsidP="005B0E7A">
      <w:pPr>
        <w:rPr>
          <w:b/>
          <w:bCs/>
          <w:sz w:val="28"/>
          <w:szCs w:val="28"/>
        </w:rPr>
      </w:pPr>
      <w:r>
        <w:rPr>
          <w:b/>
          <w:bCs/>
          <w:sz w:val="28"/>
          <w:szCs w:val="28"/>
        </w:rPr>
        <w:t xml:space="preserve">   </w:t>
      </w:r>
    </w:p>
    <w:p w:rsidR="00AF6767" w:rsidRDefault="00F003FF" w:rsidP="005B0E7A">
      <w:pPr>
        <w:rPr>
          <w:b/>
          <w:bCs/>
          <w:sz w:val="28"/>
          <w:szCs w:val="28"/>
        </w:rPr>
      </w:pPr>
      <w:r>
        <w:rPr>
          <w:b/>
          <w:bCs/>
          <w:sz w:val="28"/>
          <w:szCs w:val="28"/>
        </w:rPr>
        <w:t xml:space="preserve">                                                              </w:t>
      </w:r>
      <w:r w:rsidR="005B0E7A">
        <w:rPr>
          <w:b/>
          <w:bCs/>
          <w:sz w:val="28"/>
          <w:szCs w:val="28"/>
        </w:rPr>
        <w:t xml:space="preserve"> </w:t>
      </w:r>
      <w:r w:rsidR="009A5E96" w:rsidRPr="009A5E96">
        <w:rPr>
          <w:noProof/>
          <w:color w:val="000000"/>
        </w:rPr>
        <w:drawing>
          <wp:inline distT="0" distB="0" distL="0" distR="0">
            <wp:extent cx="857250" cy="895350"/>
            <wp:effectExtent l="0" t="0" r="0" b="0"/>
            <wp:docPr id="1" name="Рисунок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895350"/>
                    </a:xfrm>
                    <a:prstGeom prst="rect">
                      <a:avLst/>
                    </a:prstGeom>
                    <a:noFill/>
                    <a:ln>
                      <a:noFill/>
                    </a:ln>
                  </pic:spPr>
                </pic:pic>
              </a:graphicData>
            </a:graphic>
          </wp:inline>
        </w:drawing>
      </w:r>
    </w:p>
    <w:p w:rsidR="00AF6767" w:rsidRDefault="00AF6767" w:rsidP="00AF6767">
      <w:pPr>
        <w:jc w:val="center"/>
        <w:rPr>
          <w:b/>
          <w:bCs/>
          <w:sz w:val="28"/>
          <w:szCs w:val="28"/>
        </w:rPr>
      </w:pPr>
    </w:p>
    <w:p w:rsidR="00AF6767" w:rsidRDefault="00AF6767" w:rsidP="00AF6767">
      <w:pPr>
        <w:jc w:val="center"/>
        <w:rPr>
          <w:b/>
          <w:bCs/>
          <w:sz w:val="28"/>
          <w:szCs w:val="28"/>
        </w:rPr>
      </w:pPr>
      <w:r>
        <w:rPr>
          <w:b/>
          <w:bCs/>
          <w:sz w:val="28"/>
          <w:szCs w:val="28"/>
        </w:rPr>
        <w:t>СОВЕТ ДЕПУТАТОВ</w:t>
      </w:r>
    </w:p>
    <w:p w:rsidR="00AF6767" w:rsidRDefault="00AF6767" w:rsidP="00AF6767">
      <w:pPr>
        <w:jc w:val="center"/>
        <w:rPr>
          <w:b/>
          <w:bCs/>
          <w:sz w:val="28"/>
          <w:szCs w:val="28"/>
        </w:rPr>
      </w:pPr>
      <w:r>
        <w:rPr>
          <w:b/>
          <w:bCs/>
          <w:sz w:val="28"/>
          <w:szCs w:val="28"/>
        </w:rPr>
        <w:t>МУНИЦИПАЛЬНОГО ОБРАЗОВАНИЯ</w:t>
      </w:r>
    </w:p>
    <w:p w:rsidR="00AF6767" w:rsidRDefault="00AF6767" w:rsidP="00AF6767">
      <w:pPr>
        <w:jc w:val="center"/>
        <w:rPr>
          <w:b/>
          <w:bCs/>
          <w:sz w:val="28"/>
          <w:szCs w:val="28"/>
        </w:rPr>
      </w:pPr>
      <w:r>
        <w:rPr>
          <w:b/>
          <w:bCs/>
          <w:sz w:val="28"/>
          <w:szCs w:val="28"/>
        </w:rPr>
        <w:t xml:space="preserve">«МУРИНСКОЕ СЕЛЬСКОЕ </w:t>
      </w:r>
      <w:proofErr w:type="gramStart"/>
      <w:r>
        <w:rPr>
          <w:b/>
          <w:bCs/>
          <w:sz w:val="28"/>
          <w:szCs w:val="28"/>
        </w:rPr>
        <w:t>ОБРАЗОВАНИЕ»</w:t>
      </w:r>
      <w:r>
        <w:rPr>
          <w:b/>
          <w:bCs/>
          <w:sz w:val="28"/>
          <w:szCs w:val="28"/>
        </w:rPr>
        <w:br/>
        <w:t>ВСЕВОЛОЖСКОГО</w:t>
      </w:r>
      <w:proofErr w:type="gramEnd"/>
      <w:r>
        <w:rPr>
          <w:b/>
          <w:bCs/>
          <w:sz w:val="28"/>
          <w:szCs w:val="28"/>
        </w:rPr>
        <w:t xml:space="preserve"> МУНИЦИПАЛЬНОГО РАЙОНА</w:t>
      </w:r>
      <w:r>
        <w:rPr>
          <w:b/>
          <w:bCs/>
          <w:sz w:val="28"/>
          <w:szCs w:val="28"/>
        </w:rPr>
        <w:br/>
        <w:t xml:space="preserve">ЛЕНИНГРАДСКОЙ ОБЛАСТИ </w:t>
      </w:r>
    </w:p>
    <w:p w:rsidR="00AF6767" w:rsidRDefault="00AF6767" w:rsidP="00AF6767">
      <w:pPr>
        <w:jc w:val="center"/>
        <w:rPr>
          <w:b/>
          <w:bCs/>
          <w:sz w:val="28"/>
          <w:szCs w:val="28"/>
        </w:rPr>
      </w:pPr>
      <w:r>
        <w:rPr>
          <w:b/>
          <w:bCs/>
          <w:sz w:val="28"/>
          <w:szCs w:val="28"/>
        </w:rPr>
        <w:br/>
      </w:r>
      <w:r w:rsidRPr="0017015E">
        <w:rPr>
          <w:b/>
          <w:bCs/>
          <w:sz w:val="28"/>
          <w:szCs w:val="28"/>
        </w:rPr>
        <w:t>РЕШЕНИЕ</w:t>
      </w:r>
    </w:p>
    <w:p w:rsidR="00AF6767" w:rsidRDefault="00AF6767" w:rsidP="00AF6767">
      <w:pPr>
        <w:jc w:val="center"/>
        <w:rPr>
          <w:b/>
          <w:bCs/>
          <w:sz w:val="28"/>
          <w:szCs w:val="28"/>
        </w:rPr>
      </w:pPr>
    </w:p>
    <w:p w:rsidR="00AF6767" w:rsidRPr="0017015E" w:rsidRDefault="00AF6767" w:rsidP="00AF6767">
      <w:pPr>
        <w:rPr>
          <w:bCs/>
          <w:sz w:val="28"/>
          <w:szCs w:val="28"/>
        </w:rPr>
      </w:pPr>
      <w:r>
        <w:rPr>
          <w:bCs/>
          <w:sz w:val="28"/>
          <w:szCs w:val="28"/>
        </w:rPr>
        <w:t xml:space="preserve">п. Мурино                                                                      </w:t>
      </w:r>
      <w:r w:rsidR="0010012B">
        <w:rPr>
          <w:bCs/>
          <w:sz w:val="28"/>
          <w:szCs w:val="28"/>
        </w:rPr>
        <w:t xml:space="preserve">     </w:t>
      </w:r>
      <w:r>
        <w:rPr>
          <w:bCs/>
          <w:sz w:val="28"/>
          <w:szCs w:val="28"/>
        </w:rPr>
        <w:t>№</w:t>
      </w:r>
      <w:r w:rsidR="00CC1CFB">
        <w:rPr>
          <w:bCs/>
          <w:sz w:val="28"/>
          <w:szCs w:val="28"/>
        </w:rPr>
        <w:t xml:space="preserve"> </w:t>
      </w:r>
      <w:r w:rsidR="007B12CC">
        <w:rPr>
          <w:bCs/>
          <w:sz w:val="28"/>
          <w:szCs w:val="28"/>
        </w:rPr>
        <w:t xml:space="preserve">77 </w:t>
      </w:r>
      <w:proofErr w:type="gramStart"/>
      <w:r>
        <w:rPr>
          <w:bCs/>
          <w:sz w:val="28"/>
          <w:szCs w:val="28"/>
        </w:rPr>
        <w:t>от</w:t>
      </w:r>
      <w:r w:rsidR="00C155A5">
        <w:rPr>
          <w:bCs/>
          <w:sz w:val="28"/>
          <w:szCs w:val="28"/>
        </w:rPr>
        <w:t xml:space="preserve">  14</w:t>
      </w:r>
      <w:proofErr w:type="gramEnd"/>
      <w:r w:rsidR="00C155A5">
        <w:rPr>
          <w:bCs/>
          <w:sz w:val="28"/>
          <w:szCs w:val="28"/>
        </w:rPr>
        <w:t xml:space="preserve"> декабря</w:t>
      </w:r>
      <w:r>
        <w:rPr>
          <w:bCs/>
          <w:sz w:val="28"/>
          <w:szCs w:val="28"/>
        </w:rPr>
        <w:t xml:space="preserve"> </w:t>
      </w:r>
      <w:r w:rsidR="00755441">
        <w:rPr>
          <w:bCs/>
          <w:sz w:val="28"/>
          <w:szCs w:val="28"/>
        </w:rPr>
        <w:t>20</w:t>
      </w:r>
      <w:r w:rsidR="00C0186F">
        <w:rPr>
          <w:bCs/>
          <w:sz w:val="28"/>
          <w:szCs w:val="28"/>
        </w:rPr>
        <w:t>16</w:t>
      </w:r>
      <w:r>
        <w:rPr>
          <w:bCs/>
          <w:sz w:val="28"/>
          <w:szCs w:val="28"/>
        </w:rPr>
        <w:t xml:space="preserve"> г.</w:t>
      </w:r>
    </w:p>
    <w:p w:rsidR="00AF6767" w:rsidRDefault="00AF6767" w:rsidP="00AF6767">
      <w:pPr>
        <w:jc w:val="both"/>
      </w:pPr>
    </w:p>
    <w:p w:rsidR="00C0186F" w:rsidRDefault="00C0186F" w:rsidP="00AF6767">
      <w:pPr>
        <w:jc w:val="both"/>
      </w:pPr>
    </w:p>
    <w:p w:rsidR="005A22ED" w:rsidRDefault="005A22ED" w:rsidP="00C0186F">
      <w:pPr>
        <w:jc w:val="both"/>
        <w:rPr>
          <w:bCs/>
          <w:sz w:val="28"/>
          <w:szCs w:val="28"/>
        </w:rPr>
      </w:pPr>
      <w:r w:rsidRPr="005A22ED">
        <w:rPr>
          <w:bCs/>
          <w:sz w:val="28"/>
          <w:szCs w:val="28"/>
        </w:rPr>
        <w:t>Об утверждении Положения о</w:t>
      </w:r>
    </w:p>
    <w:p w:rsidR="005A22ED" w:rsidRDefault="005A22ED" w:rsidP="00C0186F">
      <w:pPr>
        <w:jc w:val="both"/>
        <w:rPr>
          <w:bCs/>
          <w:sz w:val="28"/>
          <w:szCs w:val="28"/>
        </w:rPr>
      </w:pPr>
      <w:r w:rsidRPr="005A22ED">
        <w:rPr>
          <w:bCs/>
          <w:sz w:val="28"/>
          <w:szCs w:val="28"/>
        </w:rPr>
        <w:t>муниципальном дорожном фонде</w:t>
      </w:r>
      <w:r>
        <w:rPr>
          <w:bCs/>
          <w:sz w:val="28"/>
          <w:szCs w:val="28"/>
        </w:rPr>
        <w:t xml:space="preserve"> </w:t>
      </w:r>
    </w:p>
    <w:p w:rsidR="00755441" w:rsidRPr="005A22ED" w:rsidRDefault="00755441" w:rsidP="00C0186F">
      <w:pPr>
        <w:jc w:val="both"/>
        <w:rPr>
          <w:bCs/>
          <w:sz w:val="28"/>
          <w:szCs w:val="28"/>
        </w:rPr>
      </w:pPr>
      <w:r w:rsidRPr="005A22ED">
        <w:rPr>
          <w:sz w:val="28"/>
          <w:szCs w:val="28"/>
        </w:rPr>
        <w:t xml:space="preserve">муниципального образования </w:t>
      </w:r>
    </w:p>
    <w:p w:rsidR="00755441" w:rsidRPr="005A22ED" w:rsidRDefault="00755441" w:rsidP="00C0186F">
      <w:pPr>
        <w:jc w:val="both"/>
        <w:rPr>
          <w:sz w:val="28"/>
          <w:szCs w:val="28"/>
        </w:rPr>
      </w:pPr>
      <w:r w:rsidRPr="005A22ED">
        <w:rPr>
          <w:sz w:val="28"/>
          <w:szCs w:val="28"/>
        </w:rPr>
        <w:t xml:space="preserve">«Муринское сельское поселение» </w:t>
      </w:r>
    </w:p>
    <w:p w:rsidR="00755441" w:rsidRPr="005A22ED" w:rsidRDefault="00755441" w:rsidP="00C0186F">
      <w:pPr>
        <w:jc w:val="both"/>
        <w:rPr>
          <w:sz w:val="28"/>
          <w:szCs w:val="28"/>
        </w:rPr>
      </w:pPr>
      <w:r w:rsidRPr="005A22ED">
        <w:rPr>
          <w:sz w:val="28"/>
          <w:szCs w:val="28"/>
        </w:rPr>
        <w:t xml:space="preserve">Всеволожского муниципального района </w:t>
      </w:r>
    </w:p>
    <w:p w:rsidR="008F1C23" w:rsidRPr="005A22ED" w:rsidRDefault="00755441" w:rsidP="00C0186F">
      <w:pPr>
        <w:jc w:val="both"/>
        <w:rPr>
          <w:sz w:val="28"/>
          <w:szCs w:val="28"/>
        </w:rPr>
      </w:pPr>
      <w:r w:rsidRPr="005A22ED">
        <w:rPr>
          <w:sz w:val="28"/>
          <w:szCs w:val="28"/>
        </w:rPr>
        <w:t>Ленинградской области</w:t>
      </w:r>
    </w:p>
    <w:p w:rsidR="00AF6767" w:rsidRDefault="00AF6767">
      <w:pPr>
        <w:rPr>
          <w:sz w:val="28"/>
          <w:szCs w:val="28"/>
        </w:rPr>
      </w:pPr>
    </w:p>
    <w:p w:rsidR="00744DB1" w:rsidRDefault="00744DB1">
      <w:pPr>
        <w:rPr>
          <w:sz w:val="28"/>
          <w:szCs w:val="28"/>
        </w:rPr>
      </w:pPr>
    </w:p>
    <w:p w:rsidR="00744DB1" w:rsidRDefault="00744DB1">
      <w:pPr>
        <w:rPr>
          <w:sz w:val="28"/>
          <w:szCs w:val="28"/>
        </w:rPr>
      </w:pPr>
    </w:p>
    <w:p w:rsidR="00744DB1" w:rsidRDefault="00744DB1">
      <w:pPr>
        <w:rPr>
          <w:sz w:val="28"/>
          <w:szCs w:val="28"/>
        </w:rPr>
      </w:pPr>
    </w:p>
    <w:p w:rsidR="00755441" w:rsidRPr="0032209C" w:rsidRDefault="00D04786" w:rsidP="0032209C">
      <w:pPr>
        <w:jc w:val="both"/>
        <w:rPr>
          <w:sz w:val="28"/>
          <w:szCs w:val="28"/>
        </w:rPr>
      </w:pPr>
      <w:r w:rsidRPr="00D04786">
        <w:rPr>
          <w:b/>
          <w:spacing w:val="-1"/>
          <w:sz w:val="28"/>
          <w:szCs w:val="28"/>
        </w:rPr>
        <w:tab/>
      </w:r>
      <w:r w:rsidR="00C0186F" w:rsidRPr="00C0186F">
        <w:rPr>
          <w:spacing w:val="-1"/>
          <w:sz w:val="28"/>
          <w:szCs w:val="28"/>
        </w:rPr>
        <w:t xml:space="preserve">В соответствии с пунктом 5 статьи 179.4 Бюджетного кодекса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6 октября 2003 года №131-ФЗ «Об общих принципах организации местного самоуправления в Российской Федерации», руководствуясь Уставом </w:t>
      </w:r>
      <w:r w:rsidR="00C0186F" w:rsidRPr="0032209C">
        <w:rPr>
          <w:sz w:val="28"/>
          <w:szCs w:val="28"/>
        </w:rPr>
        <w:t>муниципального образования</w:t>
      </w:r>
      <w:r w:rsidR="00C0186F" w:rsidRPr="00C0186F">
        <w:rPr>
          <w:spacing w:val="-1"/>
          <w:sz w:val="28"/>
          <w:szCs w:val="28"/>
        </w:rPr>
        <w:t xml:space="preserve"> </w:t>
      </w:r>
      <w:r w:rsidR="00C0186F" w:rsidRPr="0032209C">
        <w:rPr>
          <w:sz w:val="28"/>
          <w:szCs w:val="28"/>
        </w:rPr>
        <w:t>«Муринское сельское поселение»</w:t>
      </w:r>
      <w:r w:rsidR="00C0186F" w:rsidRPr="00C0186F">
        <w:rPr>
          <w:spacing w:val="-1"/>
          <w:sz w:val="28"/>
          <w:szCs w:val="28"/>
        </w:rPr>
        <w:t>,</w:t>
      </w:r>
      <w:r w:rsidR="00F003FF">
        <w:rPr>
          <w:spacing w:val="-1"/>
          <w:sz w:val="28"/>
          <w:szCs w:val="28"/>
        </w:rPr>
        <w:t xml:space="preserve"> </w:t>
      </w:r>
      <w:r w:rsidR="0032209C" w:rsidRPr="0032209C">
        <w:rPr>
          <w:sz w:val="28"/>
          <w:szCs w:val="28"/>
        </w:rPr>
        <w:t xml:space="preserve">советом депутатов принято </w:t>
      </w:r>
    </w:p>
    <w:p w:rsidR="00744DB1" w:rsidRDefault="00744DB1" w:rsidP="0032209C">
      <w:pPr>
        <w:pStyle w:val="ConsPlusTitle"/>
        <w:widowControl/>
        <w:tabs>
          <w:tab w:val="left" w:pos="990"/>
        </w:tabs>
        <w:spacing w:line="100" w:lineRule="atLeast"/>
        <w:jc w:val="both"/>
        <w:rPr>
          <w:rFonts w:ascii="Times New Roman" w:hAnsi="Times New Roman" w:cs="Times New Roman"/>
          <w:b w:val="0"/>
          <w:sz w:val="28"/>
          <w:szCs w:val="28"/>
        </w:rPr>
      </w:pPr>
    </w:p>
    <w:p w:rsidR="0032209C" w:rsidRDefault="0032209C" w:rsidP="0032209C">
      <w:pPr>
        <w:rPr>
          <w:rFonts w:cs="Calibri"/>
          <w:sz w:val="28"/>
          <w:szCs w:val="28"/>
        </w:rPr>
      </w:pPr>
      <w:r>
        <w:rPr>
          <w:rFonts w:cs="Calibri"/>
          <w:sz w:val="28"/>
          <w:szCs w:val="28"/>
        </w:rPr>
        <w:t>РЕШЕНИЕ:</w:t>
      </w:r>
    </w:p>
    <w:p w:rsidR="00744DB1" w:rsidRDefault="00744DB1" w:rsidP="0032209C">
      <w:pPr>
        <w:rPr>
          <w:rFonts w:cs="Calibri"/>
          <w:sz w:val="28"/>
          <w:szCs w:val="28"/>
        </w:rPr>
      </w:pPr>
    </w:p>
    <w:p w:rsidR="00C0186F" w:rsidRPr="00C0186F" w:rsidRDefault="009A5B6C" w:rsidP="00C0186F">
      <w:pPr>
        <w:jc w:val="both"/>
        <w:rPr>
          <w:sz w:val="28"/>
          <w:szCs w:val="28"/>
        </w:rPr>
      </w:pPr>
      <w:r>
        <w:rPr>
          <w:sz w:val="28"/>
          <w:szCs w:val="28"/>
        </w:rPr>
        <w:t xml:space="preserve"> </w:t>
      </w:r>
      <w:r w:rsidR="00744DB1">
        <w:rPr>
          <w:sz w:val="28"/>
          <w:szCs w:val="28"/>
        </w:rPr>
        <w:t xml:space="preserve">1. </w:t>
      </w:r>
      <w:r w:rsidR="00C0186F" w:rsidRPr="00C0186F">
        <w:rPr>
          <w:sz w:val="28"/>
          <w:szCs w:val="28"/>
        </w:rPr>
        <w:t xml:space="preserve">Создать муниципальный дорожный фонд муниципального образования </w:t>
      </w:r>
      <w:r w:rsidR="005A22ED" w:rsidRPr="0032209C">
        <w:rPr>
          <w:sz w:val="28"/>
          <w:szCs w:val="28"/>
        </w:rPr>
        <w:t>«Муринское сельское поселение»</w:t>
      </w:r>
      <w:r w:rsidR="005A22ED">
        <w:rPr>
          <w:sz w:val="28"/>
          <w:szCs w:val="28"/>
        </w:rPr>
        <w:t xml:space="preserve"> </w:t>
      </w:r>
      <w:r w:rsidR="00C0186F" w:rsidRPr="00C0186F">
        <w:rPr>
          <w:sz w:val="28"/>
          <w:szCs w:val="28"/>
        </w:rPr>
        <w:t xml:space="preserve">Всеволожского муниципального района Ленинградской области. </w:t>
      </w:r>
    </w:p>
    <w:p w:rsidR="00C0186F" w:rsidRDefault="00C0186F" w:rsidP="00C0186F">
      <w:pPr>
        <w:jc w:val="both"/>
        <w:rPr>
          <w:sz w:val="28"/>
          <w:szCs w:val="28"/>
        </w:rPr>
      </w:pPr>
      <w:r>
        <w:rPr>
          <w:sz w:val="28"/>
          <w:szCs w:val="28"/>
        </w:rPr>
        <w:t>2.</w:t>
      </w:r>
      <w:r w:rsidR="00744DB1">
        <w:rPr>
          <w:sz w:val="28"/>
          <w:szCs w:val="28"/>
        </w:rPr>
        <w:t xml:space="preserve">  </w:t>
      </w:r>
      <w:r w:rsidRPr="00C0186F">
        <w:rPr>
          <w:sz w:val="28"/>
          <w:szCs w:val="28"/>
        </w:rPr>
        <w:t xml:space="preserve">Утвердить Положение о муниципальном дорожном фонде муниципального образования «Муринское сельское поселение» Всеволожского муниципального района Ленинградской </w:t>
      </w:r>
      <w:proofErr w:type="gramStart"/>
      <w:r w:rsidRPr="00C0186F">
        <w:rPr>
          <w:sz w:val="28"/>
          <w:szCs w:val="28"/>
        </w:rPr>
        <w:t>области  согласно</w:t>
      </w:r>
      <w:proofErr w:type="gramEnd"/>
      <w:r w:rsidRPr="00C0186F">
        <w:rPr>
          <w:sz w:val="28"/>
          <w:szCs w:val="28"/>
        </w:rPr>
        <w:t xml:space="preserve"> приложению.</w:t>
      </w:r>
      <w:r w:rsidR="009A5B6C">
        <w:rPr>
          <w:sz w:val="28"/>
          <w:szCs w:val="28"/>
        </w:rPr>
        <w:t xml:space="preserve">       </w:t>
      </w:r>
    </w:p>
    <w:p w:rsidR="005B5019" w:rsidRDefault="00C0186F" w:rsidP="00C0186F">
      <w:pPr>
        <w:jc w:val="both"/>
        <w:rPr>
          <w:sz w:val="28"/>
          <w:szCs w:val="28"/>
        </w:rPr>
      </w:pPr>
      <w:r>
        <w:rPr>
          <w:sz w:val="28"/>
          <w:szCs w:val="28"/>
        </w:rPr>
        <w:lastRenderedPageBreak/>
        <w:t>3</w:t>
      </w:r>
      <w:r w:rsidR="005B5019">
        <w:rPr>
          <w:sz w:val="28"/>
          <w:szCs w:val="28"/>
        </w:rPr>
        <w:t>.</w:t>
      </w:r>
      <w:r w:rsidR="00744DB1">
        <w:rPr>
          <w:sz w:val="28"/>
          <w:szCs w:val="28"/>
        </w:rPr>
        <w:t xml:space="preserve"> </w:t>
      </w:r>
      <w:r w:rsidR="005B5019" w:rsidRPr="005B5019">
        <w:rPr>
          <w:sz w:val="28"/>
          <w:szCs w:val="28"/>
        </w:rPr>
        <w:t xml:space="preserve">Опубликовать настоящее </w:t>
      </w:r>
      <w:r w:rsidR="00DA62BC">
        <w:rPr>
          <w:sz w:val="28"/>
          <w:szCs w:val="28"/>
        </w:rPr>
        <w:t>решение в газете «Муринская панорама</w:t>
      </w:r>
      <w:r w:rsidR="005B5019" w:rsidRPr="005B5019">
        <w:rPr>
          <w:sz w:val="28"/>
          <w:szCs w:val="28"/>
        </w:rPr>
        <w:t>» и на офиц</w:t>
      </w:r>
      <w:r w:rsidR="009A5B6C">
        <w:rPr>
          <w:sz w:val="28"/>
          <w:szCs w:val="28"/>
        </w:rPr>
        <w:t xml:space="preserve">иальном сайте администрации в сети </w:t>
      </w:r>
      <w:r w:rsidR="005B5019" w:rsidRPr="005B5019">
        <w:rPr>
          <w:sz w:val="28"/>
          <w:szCs w:val="28"/>
        </w:rPr>
        <w:t>интернет.</w:t>
      </w:r>
    </w:p>
    <w:p w:rsidR="005B5019" w:rsidRDefault="00C0186F" w:rsidP="005B5019">
      <w:pPr>
        <w:jc w:val="both"/>
        <w:rPr>
          <w:sz w:val="28"/>
          <w:szCs w:val="28"/>
        </w:rPr>
      </w:pPr>
      <w:r>
        <w:rPr>
          <w:sz w:val="28"/>
          <w:szCs w:val="28"/>
        </w:rPr>
        <w:t>4</w:t>
      </w:r>
      <w:r w:rsidR="005B5019">
        <w:rPr>
          <w:sz w:val="28"/>
          <w:szCs w:val="28"/>
        </w:rPr>
        <w:t>.</w:t>
      </w:r>
      <w:r w:rsidR="00744DB1">
        <w:rPr>
          <w:sz w:val="28"/>
          <w:szCs w:val="28"/>
        </w:rPr>
        <w:t xml:space="preserve"> </w:t>
      </w:r>
      <w:r w:rsidR="00DA62BC">
        <w:rPr>
          <w:sz w:val="28"/>
          <w:szCs w:val="28"/>
        </w:rPr>
        <w:t>Настоящее р</w:t>
      </w:r>
      <w:r w:rsidR="005B5019" w:rsidRPr="005B5019">
        <w:rPr>
          <w:sz w:val="28"/>
          <w:szCs w:val="28"/>
        </w:rPr>
        <w:t xml:space="preserve">ешение вступает в </w:t>
      </w:r>
      <w:r w:rsidR="009A5B6C">
        <w:rPr>
          <w:sz w:val="28"/>
          <w:szCs w:val="28"/>
        </w:rPr>
        <w:t xml:space="preserve">силу с момента </w:t>
      </w:r>
      <w:r w:rsidR="00DA62BC">
        <w:rPr>
          <w:sz w:val="28"/>
          <w:szCs w:val="28"/>
        </w:rPr>
        <w:t>его официального опубликования</w:t>
      </w:r>
      <w:r w:rsidR="005B5019" w:rsidRPr="005B5019">
        <w:rPr>
          <w:sz w:val="28"/>
          <w:szCs w:val="28"/>
        </w:rPr>
        <w:t>.</w:t>
      </w:r>
    </w:p>
    <w:p w:rsidR="005B5019" w:rsidRDefault="00C0186F" w:rsidP="005B5019">
      <w:pPr>
        <w:jc w:val="both"/>
        <w:rPr>
          <w:sz w:val="28"/>
          <w:szCs w:val="28"/>
        </w:rPr>
      </w:pPr>
      <w:r>
        <w:rPr>
          <w:sz w:val="28"/>
          <w:szCs w:val="28"/>
        </w:rPr>
        <w:t>5</w:t>
      </w:r>
      <w:r w:rsidR="005B5019">
        <w:rPr>
          <w:sz w:val="28"/>
          <w:szCs w:val="28"/>
        </w:rPr>
        <w:t>.</w:t>
      </w:r>
      <w:r w:rsidR="009A5B6C">
        <w:rPr>
          <w:sz w:val="28"/>
          <w:szCs w:val="28"/>
        </w:rPr>
        <w:t xml:space="preserve">  </w:t>
      </w:r>
      <w:r w:rsidR="00F574C7">
        <w:rPr>
          <w:sz w:val="28"/>
          <w:szCs w:val="28"/>
        </w:rPr>
        <w:t xml:space="preserve"> </w:t>
      </w:r>
      <w:r w:rsidR="005B5019" w:rsidRPr="00D96BC4">
        <w:rPr>
          <w:sz w:val="28"/>
          <w:szCs w:val="28"/>
        </w:rPr>
        <w:t xml:space="preserve">Контроль за исполнением </w:t>
      </w:r>
      <w:r w:rsidR="00744DB1">
        <w:rPr>
          <w:sz w:val="28"/>
          <w:szCs w:val="28"/>
        </w:rPr>
        <w:t xml:space="preserve">настоящего </w:t>
      </w:r>
      <w:r w:rsidR="005B5019" w:rsidRPr="00D96BC4">
        <w:rPr>
          <w:sz w:val="28"/>
          <w:szCs w:val="28"/>
        </w:rPr>
        <w:t xml:space="preserve">решения </w:t>
      </w:r>
      <w:r w:rsidR="00744DB1">
        <w:rPr>
          <w:sz w:val="28"/>
          <w:szCs w:val="28"/>
        </w:rPr>
        <w:t xml:space="preserve">возложить на комиссию по </w:t>
      </w:r>
      <w:proofErr w:type="gramStart"/>
      <w:r w:rsidR="00744DB1">
        <w:rPr>
          <w:sz w:val="28"/>
          <w:szCs w:val="28"/>
        </w:rPr>
        <w:t>промышленности,архитектуре</w:t>
      </w:r>
      <w:proofErr w:type="gramEnd"/>
      <w:r w:rsidR="00744DB1">
        <w:rPr>
          <w:sz w:val="28"/>
          <w:szCs w:val="28"/>
        </w:rPr>
        <w:t>,строительству,ЖКХ,транспорту,связи,сельскому хозяйству, экологии и  пользованию земли.</w:t>
      </w:r>
    </w:p>
    <w:p w:rsidR="002B1A92" w:rsidRDefault="002B1A92" w:rsidP="005B5019">
      <w:pPr>
        <w:jc w:val="both"/>
        <w:rPr>
          <w:sz w:val="28"/>
          <w:szCs w:val="28"/>
        </w:rPr>
      </w:pPr>
    </w:p>
    <w:p w:rsidR="002B1A92" w:rsidRDefault="002B1A92" w:rsidP="005B5019">
      <w:pPr>
        <w:jc w:val="both"/>
        <w:rPr>
          <w:sz w:val="28"/>
          <w:szCs w:val="28"/>
        </w:rPr>
      </w:pPr>
    </w:p>
    <w:p w:rsidR="00F003FF" w:rsidRDefault="00F003FF" w:rsidP="005B5019">
      <w:pPr>
        <w:jc w:val="both"/>
        <w:rPr>
          <w:sz w:val="28"/>
          <w:szCs w:val="28"/>
        </w:rPr>
      </w:pPr>
    </w:p>
    <w:p w:rsidR="002B1A92" w:rsidRDefault="002B1A92" w:rsidP="005B5019">
      <w:pPr>
        <w:jc w:val="both"/>
        <w:rPr>
          <w:sz w:val="28"/>
          <w:szCs w:val="28"/>
        </w:rPr>
      </w:pPr>
      <w:r>
        <w:rPr>
          <w:sz w:val="28"/>
          <w:szCs w:val="28"/>
        </w:rPr>
        <w:t>Глава муниципального образования                                           В.Ф.Гаркавый</w:t>
      </w:r>
    </w:p>
    <w:p w:rsidR="0065713E" w:rsidRDefault="0065713E">
      <w:pPr>
        <w:jc w:val="both"/>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Default="0065713E" w:rsidP="0065713E">
      <w:pPr>
        <w:rPr>
          <w:sz w:val="28"/>
          <w:szCs w:val="28"/>
        </w:rPr>
      </w:pPr>
    </w:p>
    <w:p w:rsidR="0065713E" w:rsidRDefault="0065713E" w:rsidP="0065713E">
      <w:pPr>
        <w:rPr>
          <w:sz w:val="28"/>
          <w:szCs w:val="28"/>
        </w:rPr>
      </w:pPr>
    </w:p>
    <w:p w:rsidR="0065713E" w:rsidRDefault="0065713E" w:rsidP="0065713E">
      <w:pPr>
        <w:rPr>
          <w:sz w:val="28"/>
          <w:szCs w:val="28"/>
        </w:rPr>
      </w:pPr>
    </w:p>
    <w:p w:rsidR="0065713E" w:rsidRDefault="0065713E" w:rsidP="0065713E">
      <w:pPr>
        <w:rPr>
          <w:sz w:val="28"/>
          <w:szCs w:val="28"/>
        </w:rPr>
      </w:pPr>
    </w:p>
    <w:p w:rsidR="0065713E" w:rsidRDefault="0065713E" w:rsidP="0065713E">
      <w:pPr>
        <w:rPr>
          <w:sz w:val="28"/>
          <w:szCs w:val="28"/>
        </w:rPr>
      </w:pPr>
    </w:p>
    <w:p w:rsidR="0065713E" w:rsidRDefault="0065713E" w:rsidP="0065713E">
      <w:pPr>
        <w:rPr>
          <w:sz w:val="28"/>
          <w:szCs w:val="28"/>
        </w:rPr>
      </w:pPr>
    </w:p>
    <w:p w:rsidR="0065713E" w:rsidRDefault="0065713E" w:rsidP="0065713E">
      <w:pPr>
        <w:rPr>
          <w:sz w:val="28"/>
          <w:szCs w:val="28"/>
        </w:rPr>
      </w:pPr>
    </w:p>
    <w:p w:rsidR="0065713E" w:rsidRDefault="0065713E" w:rsidP="0065713E">
      <w:pPr>
        <w:rPr>
          <w:sz w:val="28"/>
          <w:szCs w:val="28"/>
        </w:rPr>
      </w:pPr>
    </w:p>
    <w:p w:rsidR="0065713E" w:rsidRDefault="0065713E" w:rsidP="0065713E">
      <w:pPr>
        <w:rPr>
          <w:sz w:val="28"/>
          <w:szCs w:val="28"/>
        </w:rPr>
      </w:pPr>
    </w:p>
    <w:p w:rsidR="0065713E" w:rsidRDefault="0065713E" w:rsidP="0065713E">
      <w:pPr>
        <w:rPr>
          <w:sz w:val="28"/>
          <w:szCs w:val="28"/>
        </w:rPr>
      </w:pPr>
    </w:p>
    <w:p w:rsidR="0065713E" w:rsidRDefault="0065713E" w:rsidP="0065713E">
      <w:pPr>
        <w:rPr>
          <w:sz w:val="28"/>
          <w:szCs w:val="28"/>
        </w:rPr>
      </w:pPr>
    </w:p>
    <w:p w:rsidR="0065713E" w:rsidRDefault="0065713E" w:rsidP="0065713E">
      <w:pPr>
        <w:rPr>
          <w:sz w:val="28"/>
          <w:szCs w:val="28"/>
        </w:rPr>
      </w:pPr>
    </w:p>
    <w:p w:rsidR="0065713E" w:rsidRPr="0065713E" w:rsidRDefault="0065713E" w:rsidP="0065713E">
      <w:pPr>
        <w:widowControl/>
        <w:autoSpaceDE/>
        <w:autoSpaceDN/>
        <w:adjustRightInd/>
        <w:jc w:val="center"/>
        <w:rPr>
          <w:sz w:val="20"/>
          <w:szCs w:val="20"/>
        </w:rPr>
      </w:pPr>
      <w:r w:rsidRPr="0065713E">
        <w:rPr>
          <w:sz w:val="20"/>
          <w:szCs w:val="20"/>
        </w:rPr>
        <w:lastRenderedPageBreak/>
        <w:t xml:space="preserve">                                                                                                     </w:t>
      </w:r>
      <w:r w:rsidR="005F5F73">
        <w:rPr>
          <w:sz w:val="20"/>
          <w:szCs w:val="20"/>
        </w:rPr>
        <w:t xml:space="preserve">     </w:t>
      </w:r>
      <w:bookmarkStart w:id="0" w:name="_GoBack"/>
      <w:bookmarkEnd w:id="0"/>
      <w:r w:rsidRPr="0065713E">
        <w:rPr>
          <w:sz w:val="20"/>
          <w:szCs w:val="20"/>
        </w:rPr>
        <w:t xml:space="preserve"> Приложение</w:t>
      </w:r>
    </w:p>
    <w:p w:rsidR="0065713E" w:rsidRPr="0065713E" w:rsidRDefault="0065713E" w:rsidP="0065713E">
      <w:pPr>
        <w:widowControl/>
        <w:autoSpaceDE/>
        <w:autoSpaceDN/>
        <w:adjustRightInd/>
        <w:jc w:val="center"/>
        <w:rPr>
          <w:sz w:val="20"/>
          <w:szCs w:val="20"/>
        </w:rPr>
      </w:pPr>
      <w:r w:rsidRPr="0065713E">
        <w:rPr>
          <w:sz w:val="20"/>
          <w:szCs w:val="20"/>
        </w:rPr>
        <w:t xml:space="preserve">                                                                                                                    к решению совета депутатов</w:t>
      </w:r>
    </w:p>
    <w:p w:rsidR="0065713E" w:rsidRPr="0065713E" w:rsidRDefault="0065713E" w:rsidP="0065713E">
      <w:pPr>
        <w:widowControl/>
        <w:autoSpaceDE/>
        <w:autoSpaceDN/>
        <w:adjustRightInd/>
        <w:jc w:val="center"/>
        <w:rPr>
          <w:sz w:val="20"/>
          <w:szCs w:val="20"/>
        </w:rPr>
      </w:pPr>
      <w:r w:rsidRPr="0065713E">
        <w:rPr>
          <w:sz w:val="20"/>
          <w:szCs w:val="20"/>
        </w:rPr>
        <w:t xml:space="preserve">                                                                                                                      от 14 декабря 2016 года № 77</w:t>
      </w:r>
    </w:p>
    <w:p w:rsidR="0065713E" w:rsidRPr="0065713E" w:rsidRDefault="0065713E" w:rsidP="0065713E">
      <w:pPr>
        <w:widowControl/>
        <w:autoSpaceDE/>
        <w:autoSpaceDN/>
        <w:adjustRightInd/>
        <w:jc w:val="both"/>
        <w:rPr>
          <w:sz w:val="28"/>
          <w:szCs w:val="28"/>
        </w:rPr>
      </w:pPr>
    </w:p>
    <w:p w:rsidR="0065713E" w:rsidRPr="0065713E" w:rsidRDefault="0065713E" w:rsidP="0065713E">
      <w:pPr>
        <w:widowControl/>
        <w:autoSpaceDE/>
        <w:autoSpaceDN/>
        <w:adjustRightInd/>
        <w:jc w:val="center"/>
        <w:rPr>
          <w:sz w:val="28"/>
          <w:szCs w:val="28"/>
        </w:rPr>
      </w:pPr>
      <w:r w:rsidRPr="0065713E">
        <w:rPr>
          <w:b/>
          <w:bCs/>
          <w:sz w:val="28"/>
          <w:szCs w:val="28"/>
        </w:rPr>
        <w:t>ПОЛОЖЕНИЕ</w:t>
      </w:r>
    </w:p>
    <w:p w:rsidR="0065713E" w:rsidRPr="0065713E" w:rsidRDefault="0065713E" w:rsidP="0065713E">
      <w:pPr>
        <w:widowControl/>
        <w:autoSpaceDE/>
        <w:autoSpaceDN/>
        <w:adjustRightInd/>
        <w:jc w:val="center"/>
        <w:rPr>
          <w:sz w:val="28"/>
          <w:szCs w:val="28"/>
        </w:rPr>
      </w:pPr>
      <w:r w:rsidRPr="0065713E">
        <w:rPr>
          <w:b/>
          <w:bCs/>
          <w:sz w:val="28"/>
          <w:szCs w:val="28"/>
        </w:rPr>
        <w:t>о муниципальном дорожном фонде МО «Муринское сельское поселение» (далее Положение)</w:t>
      </w:r>
    </w:p>
    <w:p w:rsidR="0065713E" w:rsidRPr="0065713E" w:rsidRDefault="0065713E" w:rsidP="0065713E">
      <w:pPr>
        <w:widowControl/>
        <w:autoSpaceDE/>
        <w:autoSpaceDN/>
        <w:adjustRightInd/>
        <w:jc w:val="both"/>
        <w:rPr>
          <w:sz w:val="28"/>
          <w:szCs w:val="28"/>
        </w:rPr>
      </w:pPr>
      <w:r w:rsidRPr="0065713E">
        <w:rPr>
          <w:sz w:val="28"/>
          <w:szCs w:val="28"/>
        </w:rPr>
        <w:t xml:space="preserve"> </w:t>
      </w:r>
    </w:p>
    <w:p w:rsidR="0065713E" w:rsidRPr="0065713E" w:rsidRDefault="0065713E" w:rsidP="0065713E">
      <w:pPr>
        <w:widowControl/>
        <w:autoSpaceDE/>
        <w:autoSpaceDN/>
        <w:adjustRightInd/>
        <w:ind w:firstLine="567"/>
        <w:jc w:val="both"/>
        <w:rPr>
          <w:sz w:val="28"/>
          <w:szCs w:val="28"/>
        </w:rPr>
      </w:pPr>
      <w:r w:rsidRPr="0065713E">
        <w:rPr>
          <w:sz w:val="28"/>
          <w:szCs w:val="28"/>
        </w:rPr>
        <w:t>Настоящее Положение разработано в соответствии с Бюджетным кодексом Российской Федерации, Федеральным законом от 06.10. 2003 № 131-ФЗ «Об общих принципах организации местного самоуправления в Российской Федерации»,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МО «Муринское сельское поселение» Всеволожского муниципального района Ленинградской области и определяет порядок формирования и использования бюджетных ассигнований дорожного фонда.</w:t>
      </w:r>
    </w:p>
    <w:p w:rsidR="0065713E" w:rsidRPr="0065713E" w:rsidRDefault="0065713E" w:rsidP="0065713E">
      <w:pPr>
        <w:widowControl/>
        <w:autoSpaceDE/>
        <w:autoSpaceDN/>
        <w:adjustRightInd/>
        <w:jc w:val="center"/>
        <w:rPr>
          <w:sz w:val="28"/>
          <w:szCs w:val="28"/>
        </w:rPr>
      </w:pPr>
      <w:r w:rsidRPr="0065713E">
        <w:rPr>
          <w:b/>
          <w:bCs/>
          <w:sz w:val="28"/>
          <w:szCs w:val="28"/>
        </w:rPr>
        <w:t>1. Общие положения.</w:t>
      </w:r>
    </w:p>
    <w:p w:rsidR="0065713E" w:rsidRPr="0065713E" w:rsidRDefault="0065713E" w:rsidP="0065713E">
      <w:pPr>
        <w:widowControl/>
        <w:autoSpaceDE/>
        <w:autoSpaceDN/>
        <w:adjustRightInd/>
        <w:ind w:firstLine="567"/>
        <w:jc w:val="both"/>
        <w:rPr>
          <w:sz w:val="28"/>
          <w:szCs w:val="28"/>
        </w:rPr>
      </w:pPr>
      <w:r w:rsidRPr="0065713E">
        <w:rPr>
          <w:sz w:val="28"/>
          <w:szCs w:val="28"/>
        </w:rPr>
        <w:t>1.1. Муниципальный дорожный фонд МО «Муринское сельское поселение» Всеволожского муниципального района Ленинградской области (далее дорожный фонд) — часть средств бюджета МО «Муринское сельское поселение», подлежащая использованию в целях финансового обеспечения дорожной деятельности в отношении дворовых территорий многоквартирных домов, проездов к дворовым территориям многоквартирных домов населенных пунктов МО «Муринское сельское поселение», автомобильных дорог общего пользования местного значения в МО «Муринское сельское поселение» (за исключением автомобильных дорог общего пользования федерального и регионального значения, местного значения МО «Всеволожский муниципальный район» и частных автомобильных дорог, далее — автомобильные дороги общего пользования местного значения).</w:t>
      </w:r>
    </w:p>
    <w:p w:rsidR="0065713E" w:rsidRPr="0065713E" w:rsidRDefault="0065713E" w:rsidP="0065713E">
      <w:pPr>
        <w:widowControl/>
        <w:autoSpaceDE/>
        <w:autoSpaceDN/>
        <w:adjustRightInd/>
        <w:jc w:val="center"/>
        <w:rPr>
          <w:sz w:val="28"/>
          <w:szCs w:val="28"/>
        </w:rPr>
      </w:pPr>
      <w:r w:rsidRPr="0065713E">
        <w:rPr>
          <w:b/>
          <w:bCs/>
          <w:sz w:val="28"/>
          <w:szCs w:val="28"/>
        </w:rPr>
        <w:t>2. Порядок формирования дорожного фонда.</w:t>
      </w:r>
    </w:p>
    <w:p w:rsidR="0065713E" w:rsidRPr="0065713E" w:rsidRDefault="0065713E" w:rsidP="0065713E">
      <w:pPr>
        <w:widowControl/>
        <w:autoSpaceDE/>
        <w:autoSpaceDN/>
        <w:adjustRightInd/>
        <w:ind w:firstLine="567"/>
        <w:jc w:val="both"/>
        <w:rPr>
          <w:sz w:val="28"/>
          <w:szCs w:val="28"/>
        </w:rPr>
      </w:pPr>
      <w:r w:rsidRPr="0065713E">
        <w:rPr>
          <w:sz w:val="28"/>
          <w:szCs w:val="28"/>
        </w:rPr>
        <w:t>2.1. Источниками формирования средств дорожного фонда являются средства местного бюджета поселения в размере прогнозируемых поступлений на очередной финансовый год от:</w:t>
      </w:r>
    </w:p>
    <w:p w:rsidR="0065713E" w:rsidRPr="0065713E" w:rsidRDefault="0065713E" w:rsidP="0065713E">
      <w:pPr>
        <w:widowControl/>
        <w:autoSpaceDE/>
        <w:autoSpaceDN/>
        <w:adjustRightInd/>
        <w:ind w:firstLine="567"/>
        <w:jc w:val="both"/>
        <w:rPr>
          <w:sz w:val="28"/>
          <w:szCs w:val="28"/>
        </w:rPr>
      </w:pPr>
      <w:r w:rsidRPr="0065713E">
        <w:rPr>
          <w:sz w:val="28"/>
          <w:szCs w:val="28"/>
        </w:rPr>
        <w:t>2.1.1. субсидии из областного и федерального бюджетов, иные межбюджетные трансферты из бюджетов других уровней на финансовое обеспечение дорожной деятельности в отношении автомобильных дорог, придомовых территории и проездов к дворовым территориям многоквартирных домов;</w:t>
      </w:r>
    </w:p>
    <w:p w:rsidR="0065713E" w:rsidRPr="0065713E" w:rsidRDefault="0065713E" w:rsidP="0065713E">
      <w:pPr>
        <w:widowControl/>
        <w:autoSpaceDE/>
        <w:autoSpaceDN/>
        <w:adjustRightInd/>
        <w:ind w:firstLine="567"/>
        <w:jc w:val="both"/>
        <w:rPr>
          <w:sz w:val="28"/>
          <w:szCs w:val="28"/>
        </w:rPr>
      </w:pPr>
      <w:r w:rsidRPr="0065713E">
        <w:rPr>
          <w:sz w:val="28"/>
          <w:szCs w:val="28"/>
        </w:rPr>
        <w:t>2.1.2. безвозмездные перечисления от физических и юридических лиц, в том числе добровольные пожертвования, на финансовое обеспечения дорожной деятельности в отношении автомобильных дорог;</w:t>
      </w:r>
    </w:p>
    <w:p w:rsidR="0065713E" w:rsidRPr="0065713E" w:rsidRDefault="0065713E" w:rsidP="0065713E">
      <w:pPr>
        <w:widowControl/>
        <w:autoSpaceDE/>
        <w:autoSpaceDN/>
        <w:adjustRightInd/>
        <w:ind w:firstLine="567"/>
        <w:jc w:val="both"/>
        <w:rPr>
          <w:sz w:val="28"/>
          <w:szCs w:val="28"/>
        </w:rPr>
      </w:pPr>
      <w:r w:rsidRPr="0065713E">
        <w:rPr>
          <w:sz w:val="28"/>
          <w:szCs w:val="28"/>
        </w:rPr>
        <w:t xml:space="preserve">2.1.3. денежные средства, поступившие в местный бюджет поселения в качестве уплаты неустоек (штрафов, пеней), а также от возмещения убытков муниципального </w:t>
      </w:r>
      <w:proofErr w:type="gramStart"/>
      <w:r w:rsidRPr="0065713E">
        <w:rPr>
          <w:sz w:val="28"/>
          <w:szCs w:val="28"/>
        </w:rPr>
        <w:t>заказчика ,взысканных</w:t>
      </w:r>
      <w:proofErr w:type="gramEnd"/>
      <w:r w:rsidRPr="0065713E">
        <w:rPr>
          <w:sz w:val="28"/>
          <w:szCs w:val="28"/>
        </w:rPr>
        <w:t xml:space="preserve"> в установленном порядке в связи с нарушением исполнителем (подрядчиком) условий муниципальных контрактов (договоров) , финансируемых за счет средств дорожного фонда, или в связи с </w:t>
      </w:r>
      <w:r w:rsidRPr="0065713E">
        <w:rPr>
          <w:sz w:val="28"/>
          <w:szCs w:val="28"/>
        </w:rPr>
        <w:lastRenderedPageBreak/>
        <w:t>уклонением от заключения таких договоров муниципальных контрактов (договоров);</w:t>
      </w:r>
    </w:p>
    <w:p w:rsidR="0065713E" w:rsidRPr="0065713E" w:rsidRDefault="0065713E" w:rsidP="0065713E">
      <w:pPr>
        <w:widowControl/>
        <w:autoSpaceDE/>
        <w:autoSpaceDN/>
        <w:adjustRightInd/>
        <w:ind w:firstLine="567"/>
        <w:jc w:val="both"/>
        <w:rPr>
          <w:sz w:val="28"/>
          <w:szCs w:val="28"/>
        </w:rPr>
      </w:pPr>
      <w:r w:rsidRPr="0065713E">
        <w:rPr>
          <w:sz w:val="28"/>
          <w:szCs w:val="28"/>
        </w:rPr>
        <w:t>2.1.4. платы в счёт возмещения вреда, причиняемого автомобильным дорогам местного значения в границах МО «Муринское сельское поселение» транспортными средствами, осуществляющими перевозки тяжеловесных и (или) крупногабаритных грузов;</w:t>
      </w:r>
    </w:p>
    <w:p w:rsidR="0065713E" w:rsidRPr="0065713E" w:rsidRDefault="0065713E" w:rsidP="0065713E">
      <w:pPr>
        <w:widowControl/>
        <w:autoSpaceDE/>
        <w:autoSpaceDN/>
        <w:adjustRightInd/>
        <w:ind w:firstLine="567"/>
        <w:jc w:val="both"/>
        <w:rPr>
          <w:sz w:val="28"/>
          <w:szCs w:val="28"/>
        </w:rPr>
      </w:pPr>
      <w:r w:rsidRPr="0065713E">
        <w:rPr>
          <w:sz w:val="28"/>
          <w:szCs w:val="28"/>
        </w:rPr>
        <w:t>2.1.5. платы за оказание услуг по присоединению объектов дорожного сервиса к автомобильным дорогам общего пользования местного значения в границах МО «Муринское сельское поселение»;</w:t>
      </w:r>
    </w:p>
    <w:p w:rsidR="0065713E" w:rsidRPr="0065713E" w:rsidRDefault="0065713E" w:rsidP="0065713E">
      <w:pPr>
        <w:widowControl/>
        <w:autoSpaceDE/>
        <w:autoSpaceDN/>
        <w:adjustRightInd/>
        <w:ind w:firstLine="567"/>
        <w:jc w:val="both"/>
        <w:rPr>
          <w:sz w:val="28"/>
          <w:szCs w:val="28"/>
        </w:rPr>
      </w:pPr>
      <w:r w:rsidRPr="0065713E">
        <w:rPr>
          <w:sz w:val="28"/>
          <w:szCs w:val="28"/>
        </w:rPr>
        <w:t xml:space="preserve">2.1.6. передачу в аренду земельных участков, расположенных в полосе отвода автомобильных дорог общего пользования местного значения в границах МО «Муринское сельское поселение»; </w:t>
      </w:r>
    </w:p>
    <w:p w:rsidR="0065713E" w:rsidRPr="0065713E" w:rsidRDefault="0065713E" w:rsidP="0065713E">
      <w:pPr>
        <w:widowControl/>
        <w:autoSpaceDE/>
        <w:autoSpaceDN/>
        <w:adjustRightInd/>
        <w:ind w:firstLine="567"/>
        <w:jc w:val="both"/>
        <w:rPr>
          <w:sz w:val="28"/>
          <w:szCs w:val="28"/>
        </w:rPr>
      </w:pPr>
      <w:r w:rsidRPr="0065713E">
        <w:rPr>
          <w:sz w:val="28"/>
          <w:szCs w:val="28"/>
        </w:rPr>
        <w:t>2.1.7. предоставления на платной основе парковок (парковочных мест), расположенных на автомобильных дорогах общего пользования местного значения в границах МО «Муринское сельское поселение».</w:t>
      </w:r>
    </w:p>
    <w:p w:rsidR="0065713E" w:rsidRPr="0065713E" w:rsidRDefault="0065713E" w:rsidP="0065713E">
      <w:pPr>
        <w:widowControl/>
        <w:autoSpaceDE/>
        <w:autoSpaceDN/>
        <w:adjustRightInd/>
        <w:ind w:firstLine="567"/>
        <w:jc w:val="both"/>
        <w:rPr>
          <w:sz w:val="28"/>
          <w:szCs w:val="28"/>
        </w:rPr>
      </w:pPr>
      <w:r w:rsidRPr="0065713E">
        <w:rPr>
          <w:sz w:val="28"/>
          <w:szCs w:val="28"/>
        </w:rPr>
        <w:t>2.2. Объем бюджетных ассигнований дорожного фонда может подлежать корректировке с учетом исполнения бюджета МО «Муринское сельское поселение» за текущий финансовый год и потребности в назначениях на очередной финансовый год.</w:t>
      </w:r>
    </w:p>
    <w:p w:rsidR="0065713E" w:rsidRPr="0065713E" w:rsidRDefault="0065713E" w:rsidP="0065713E">
      <w:pPr>
        <w:widowControl/>
        <w:autoSpaceDE/>
        <w:autoSpaceDN/>
        <w:adjustRightInd/>
        <w:ind w:firstLine="567"/>
        <w:jc w:val="both"/>
        <w:rPr>
          <w:sz w:val="28"/>
          <w:szCs w:val="28"/>
        </w:rPr>
      </w:pPr>
      <w:r w:rsidRPr="0065713E">
        <w:rPr>
          <w:sz w:val="28"/>
          <w:szCs w:val="28"/>
        </w:rPr>
        <w:t>2.3. Объем бюджетных ассигнований дорожного фонда на очередной финансовый год корректируется на величину превышения фактических поступлений в отчетном году по доходным источникам, перечисленным в пункте 2.2 настоящего Положения, над плановым объемом бюджетных ассигнований дорожного фонда в отчетном году.</w:t>
      </w:r>
    </w:p>
    <w:p w:rsidR="0065713E" w:rsidRPr="0065713E" w:rsidRDefault="0065713E" w:rsidP="0065713E">
      <w:pPr>
        <w:widowControl/>
        <w:autoSpaceDE/>
        <w:autoSpaceDN/>
        <w:adjustRightInd/>
        <w:ind w:firstLine="567"/>
        <w:jc w:val="both"/>
        <w:rPr>
          <w:sz w:val="28"/>
          <w:szCs w:val="28"/>
        </w:rPr>
      </w:pPr>
      <w:r w:rsidRPr="0065713E">
        <w:rPr>
          <w:sz w:val="28"/>
          <w:szCs w:val="28"/>
        </w:rPr>
        <w:t>2.4. Перечисление безвозмездных поступлений от физического или юридического лица на финансовое обеспечение дорожной деятельности, в том числе добровольных пожертвований, в отношении автомобильных дорог общего пользования в МО «Муринское сельское поселение» осуществляется после заключения договора пожертвования между указанным физическим или юридическим лицом с одной стороны и администрацией МО «Муринское сельское поселение» - с другой стороны.</w:t>
      </w:r>
    </w:p>
    <w:p w:rsidR="0065713E" w:rsidRPr="0065713E" w:rsidRDefault="0065713E" w:rsidP="0065713E">
      <w:pPr>
        <w:widowControl/>
        <w:autoSpaceDE/>
        <w:autoSpaceDN/>
        <w:adjustRightInd/>
        <w:ind w:firstLine="567"/>
        <w:jc w:val="both"/>
        <w:rPr>
          <w:sz w:val="28"/>
          <w:szCs w:val="28"/>
        </w:rPr>
      </w:pPr>
      <w:r w:rsidRPr="0065713E">
        <w:rPr>
          <w:sz w:val="28"/>
          <w:szCs w:val="28"/>
        </w:rPr>
        <w:t>Указанные безвозмездные поступления от физических и юридических лиц направляются на увеличение бюджетных ассигнований дорожного фонда в установленном порядке после подтверждения поступления указанных средств в доход бюджета МО «Муринское сельское поселение».</w:t>
      </w:r>
    </w:p>
    <w:p w:rsidR="0065713E" w:rsidRPr="0065713E" w:rsidRDefault="0065713E" w:rsidP="0065713E">
      <w:pPr>
        <w:widowControl/>
        <w:autoSpaceDE/>
        <w:autoSpaceDN/>
        <w:adjustRightInd/>
        <w:ind w:firstLine="567"/>
        <w:jc w:val="both"/>
        <w:rPr>
          <w:sz w:val="28"/>
          <w:szCs w:val="28"/>
        </w:rPr>
      </w:pPr>
      <w:r w:rsidRPr="0065713E">
        <w:rPr>
          <w:sz w:val="28"/>
          <w:szCs w:val="28"/>
        </w:rPr>
        <w:t>2.5. В течение финансового года объем бюджетных ассигнований дорожного фонда может уточняться на сумму поступивших доходов и объемов бюджетных ассигнований, указанных в пункте 2.2. настоящего Положения, путем внесения в установленном порядке изменений в бюджет МО «Муринское сельское поселение» Всеволожского муниципального района Ленинградской области на очередной финансовый год.</w:t>
      </w:r>
    </w:p>
    <w:p w:rsidR="0065713E" w:rsidRPr="0065713E" w:rsidRDefault="0065713E" w:rsidP="0065713E">
      <w:pPr>
        <w:widowControl/>
        <w:autoSpaceDE/>
        <w:autoSpaceDN/>
        <w:adjustRightInd/>
        <w:jc w:val="center"/>
        <w:rPr>
          <w:sz w:val="28"/>
          <w:szCs w:val="28"/>
        </w:rPr>
      </w:pPr>
      <w:r w:rsidRPr="0065713E">
        <w:rPr>
          <w:b/>
          <w:bCs/>
          <w:sz w:val="28"/>
          <w:szCs w:val="28"/>
        </w:rPr>
        <w:t>3. Порядок использования дорожного фонда.</w:t>
      </w:r>
    </w:p>
    <w:p w:rsidR="0065713E" w:rsidRPr="0065713E" w:rsidRDefault="0065713E" w:rsidP="0065713E">
      <w:pPr>
        <w:widowControl/>
        <w:autoSpaceDE/>
        <w:autoSpaceDN/>
        <w:adjustRightInd/>
        <w:ind w:firstLine="567"/>
        <w:jc w:val="both"/>
        <w:rPr>
          <w:sz w:val="28"/>
          <w:szCs w:val="28"/>
        </w:rPr>
      </w:pPr>
      <w:r w:rsidRPr="0065713E">
        <w:rPr>
          <w:sz w:val="28"/>
          <w:szCs w:val="28"/>
        </w:rPr>
        <w:t>3.1 Главным распорядителем бюджетных ассигнований дорожного фонда является администрация МО «Муринское сельское поселение».</w:t>
      </w:r>
    </w:p>
    <w:p w:rsidR="0065713E" w:rsidRPr="0065713E" w:rsidRDefault="0065713E" w:rsidP="0065713E">
      <w:pPr>
        <w:widowControl/>
        <w:autoSpaceDE/>
        <w:autoSpaceDN/>
        <w:adjustRightInd/>
        <w:ind w:firstLine="567"/>
        <w:jc w:val="both"/>
        <w:rPr>
          <w:sz w:val="28"/>
          <w:szCs w:val="28"/>
        </w:rPr>
      </w:pPr>
      <w:r w:rsidRPr="0065713E">
        <w:rPr>
          <w:sz w:val="28"/>
          <w:szCs w:val="28"/>
        </w:rPr>
        <w:t xml:space="preserve">3.2. Использование бюджетных ассигнований дорожного фонда осуществляется в соответствии со сводной бюджетной росписью бюджета МО «Муринское сельское поселение», нормативными правовыми актами МО </w:t>
      </w:r>
      <w:r w:rsidRPr="0065713E">
        <w:rPr>
          <w:sz w:val="28"/>
          <w:szCs w:val="28"/>
        </w:rPr>
        <w:lastRenderedPageBreak/>
        <w:t>«Муринское сельское поселение», муниципальной программой в сфере дорожного хозяйства, по следующим направлениям и видам дорожной деятельности:</w:t>
      </w:r>
    </w:p>
    <w:p w:rsidR="0065713E" w:rsidRPr="0065713E" w:rsidRDefault="0065713E" w:rsidP="0065713E">
      <w:pPr>
        <w:widowControl/>
        <w:autoSpaceDE/>
        <w:autoSpaceDN/>
        <w:adjustRightInd/>
        <w:ind w:firstLine="567"/>
        <w:jc w:val="both"/>
        <w:rPr>
          <w:sz w:val="28"/>
          <w:szCs w:val="28"/>
        </w:rPr>
      </w:pPr>
      <w:r w:rsidRPr="0065713E">
        <w:rPr>
          <w:sz w:val="28"/>
          <w:szCs w:val="28"/>
        </w:rPr>
        <w:t>- проектирование, строительство и реконструкция автомобильных дорог общего пользования и искусственных сооружений на них,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экспертиз и подготовку территории строительства;</w:t>
      </w:r>
    </w:p>
    <w:p w:rsidR="0065713E" w:rsidRPr="0065713E" w:rsidRDefault="0065713E" w:rsidP="0065713E">
      <w:pPr>
        <w:widowControl/>
        <w:autoSpaceDE/>
        <w:autoSpaceDN/>
        <w:adjustRightInd/>
        <w:ind w:firstLine="567"/>
        <w:jc w:val="both"/>
        <w:rPr>
          <w:sz w:val="28"/>
          <w:szCs w:val="28"/>
        </w:rPr>
      </w:pPr>
      <w:r w:rsidRPr="0065713E">
        <w:rPr>
          <w:sz w:val="28"/>
          <w:szCs w:val="28"/>
        </w:rPr>
        <w:t>- капитальный ремонт, ремонт и содержание автомобильных дорог общего пользования местного значения и искусственных сооружений на них;</w:t>
      </w:r>
    </w:p>
    <w:p w:rsidR="0065713E" w:rsidRPr="0065713E" w:rsidRDefault="0065713E" w:rsidP="0065713E">
      <w:pPr>
        <w:widowControl/>
        <w:autoSpaceDE/>
        <w:autoSpaceDN/>
        <w:adjustRightInd/>
        <w:ind w:firstLine="567"/>
        <w:jc w:val="both"/>
        <w:rPr>
          <w:sz w:val="28"/>
          <w:szCs w:val="28"/>
        </w:rPr>
      </w:pPr>
      <w:r w:rsidRPr="0065713E">
        <w:rPr>
          <w:sz w:val="28"/>
          <w:szCs w:val="28"/>
        </w:rPr>
        <w:t>- обустройство автомобильных дорог общего пользования местного значения в целях повышения безопасности дорожного движения;</w:t>
      </w:r>
    </w:p>
    <w:p w:rsidR="0065713E" w:rsidRPr="0065713E" w:rsidRDefault="0065713E" w:rsidP="0065713E">
      <w:pPr>
        <w:widowControl/>
        <w:autoSpaceDE/>
        <w:autoSpaceDN/>
        <w:adjustRightInd/>
        <w:ind w:firstLine="567"/>
        <w:jc w:val="both"/>
        <w:rPr>
          <w:sz w:val="28"/>
          <w:szCs w:val="28"/>
        </w:rPr>
      </w:pPr>
      <w:r w:rsidRPr="0065713E">
        <w:rPr>
          <w:sz w:val="28"/>
          <w:szCs w:val="28"/>
        </w:rPr>
        <w:t>-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65713E" w:rsidRPr="0065713E" w:rsidRDefault="0065713E" w:rsidP="0065713E">
      <w:pPr>
        <w:widowControl/>
        <w:autoSpaceDE/>
        <w:autoSpaceDN/>
        <w:adjustRightInd/>
        <w:ind w:firstLine="567"/>
        <w:jc w:val="both"/>
        <w:rPr>
          <w:sz w:val="28"/>
          <w:szCs w:val="28"/>
        </w:rPr>
      </w:pPr>
      <w:r w:rsidRPr="0065713E">
        <w:rPr>
          <w:sz w:val="28"/>
          <w:szCs w:val="28"/>
        </w:rPr>
        <w:t>-реализация прочих мероприятий, необходимых для развития и функционирования сети автомобильных дорог общего пользования местного значения;</w:t>
      </w:r>
    </w:p>
    <w:p w:rsidR="0065713E" w:rsidRPr="0065713E" w:rsidRDefault="0065713E" w:rsidP="0065713E">
      <w:pPr>
        <w:widowControl/>
        <w:autoSpaceDE/>
        <w:autoSpaceDN/>
        <w:adjustRightInd/>
        <w:ind w:firstLine="567"/>
        <w:jc w:val="both"/>
        <w:rPr>
          <w:sz w:val="28"/>
          <w:szCs w:val="28"/>
        </w:rPr>
      </w:pPr>
      <w:r w:rsidRPr="0065713E">
        <w:rPr>
          <w:sz w:val="28"/>
          <w:szCs w:val="28"/>
        </w:rPr>
        <w:t>-инвентаризацию, паспортизацию, проведение кадастровых работ, регистрации прав в отношении автомобильных дорог общего пользования местного значения, дорожных сооружений;</w:t>
      </w:r>
    </w:p>
    <w:p w:rsidR="0065713E" w:rsidRPr="0065713E" w:rsidRDefault="0065713E" w:rsidP="0065713E">
      <w:pPr>
        <w:widowControl/>
        <w:autoSpaceDE/>
        <w:autoSpaceDN/>
        <w:adjustRightInd/>
        <w:jc w:val="both"/>
        <w:rPr>
          <w:sz w:val="28"/>
          <w:szCs w:val="28"/>
        </w:rPr>
      </w:pPr>
      <w:r w:rsidRPr="0065713E">
        <w:rPr>
          <w:sz w:val="28"/>
          <w:szCs w:val="28"/>
        </w:rPr>
        <w:t>- создание резерва средств дорожного фонда.</w:t>
      </w:r>
    </w:p>
    <w:p w:rsidR="0065713E" w:rsidRPr="0065713E" w:rsidRDefault="0065713E" w:rsidP="0065713E">
      <w:pPr>
        <w:widowControl/>
        <w:autoSpaceDE/>
        <w:autoSpaceDN/>
        <w:adjustRightInd/>
        <w:ind w:firstLine="567"/>
        <w:jc w:val="both"/>
        <w:rPr>
          <w:sz w:val="28"/>
          <w:szCs w:val="28"/>
        </w:rPr>
      </w:pPr>
      <w:r w:rsidRPr="0065713E">
        <w:rPr>
          <w:sz w:val="28"/>
          <w:szCs w:val="28"/>
        </w:rPr>
        <w:t>3.3. Средства дорожного фонда имеют специальное назначение и не подлежат изъятию или расходованию на цели, не указанные в пункте 3.2. настоящего Положения.</w:t>
      </w:r>
    </w:p>
    <w:p w:rsidR="0065713E" w:rsidRPr="0065713E" w:rsidRDefault="0065713E" w:rsidP="0065713E">
      <w:pPr>
        <w:widowControl/>
        <w:autoSpaceDE/>
        <w:autoSpaceDN/>
        <w:adjustRightInd/>
        <w:ind w:firstLine="567"/>
        <w:jc w:val="both"/>
        <w:rPr>
          <w:sz w:val="28"/>
          <w:szCs w:val="28"/>
        </w:rPr>
      </w:pPr>
      <w:r w:rsidRPr="0065713E">
        <w:rPr>
          <w:sz w:val="28"/>
          <w:szCs w:val="28"/>
        </w:rPr>
        <w:t>3.4.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65713E" w:rsidRPr="0065713E" w:rsidRDefault="0065713E" w:rsidP="0065713E">
      <w:pPr>
        <w:widowControl/>
        <w:autoSpaceDE/>
        <w:autoSpaceDN/>
        <w:adjustRightInd/>
        <w:jc w:val="both"/>
        <w:rPr>
          <w:b/>
          <w:bCs/>
          <w:sz w:val="28"/>
          <w:szCs w:val="28"/>
        </w:rPr>
      </w:pPr>
      <w:r w:rsidRPr="0065713E">
        <w:rPr>
          <w:b/>
          <w:bCs/>
          <w:sz w:val="28"/>
          <w:szCs w:val="28"/>
        </w:rPr>
        <w:t xml:space="preserve"> </w:t>
      </w:r>
    </w:p>
    <w:p w:rsidR="0065713E" w:rsidRPr="0065713E" w:rsidRDefault="0065713E" w:rsidP="0065713E">
      <w:pPr>
        <w:widowControl/>
        <w:autoSpaceDE/>
        <w:autoSpaceDN/>
        <w:adjustRightInd/>
        <w:jc w:val="center"/>
        <w:rPr>
          <w:b/>
          <w:bCs/>
          <w:sz w:val="28"/>
          <w:szCs w:val="28"/>
        </w:rPr>
      </w:pPr>
      <w:r w:rsidRPr="0065713E">
        <w:rPr>
          <w:b/>
          <w:bCs/>
          <w:sz w:val="28"/>
          <w:szCs w:val="28"/>
        </w:rPr>
        <w:t>4. Общие положения.</w:t>
      </w:r>
    </w:p>
    <w:p w:rsidR="0065713E" w:rsidRPr="0065713E" w:rsidRDefault="0065713E" w:rsidP="0065713E">
      <w:pPr>
        <w:widowControl/>
        <w:autoSpaceDE/>
        <w:autoSpaceDN/>
        <w:adjustRightInd/>
        <w:ind w:firstLine="567"/>
        <w:jc w:val="both"/>
        <w:rPr>
          <w:sz w:val="28"/>
          <w:szCs w:val="28"/>
        </w:rPr>
      </w:pPr>
      <w:r w:rsidRPr="0065713E">
        <w:rPr>
          <w:sz w:val="28"/>
          <w:szCs w:val="28"/>
        </w:rPr>
        <w:t>4.1 Смета прогнозируемых бюджетных ассигнований и расходов муниципального дорожного фонда (Приложение 1) предоставляется вместе с проектом бюджета на очередной финансовый год.</w:t>
      </w:r>
    </w:p>
    <w:p w:rsidR="0065713E" w:rsidRPr="0065713E" w:rsidRDefault="0065713E" w:rsidP="0065713E">
      <w:pPr>
        <w:widowControl/>
        <w:autoSpaceDE/>
        <w:autoSpaceDN/>
        <w:adjustRightInd/>
        <w:ind w:firstLine="567"/>
        <w:jc w:val="both"/>
        <w:rPr>
          <w:sz w:val="28"/>
          <w:szCs w:val="28"/>
        </w:rPr>
      </w:pPr>
      <w:r w:rsidRPr="0065713E">
        <w:rPr>
          <w:b/>
          <w:bCs/>
          <w:sz w:val="28"/>
          <w:szCs w:val="28"/>
        </w:rPr>
        <w:t> </w:t>
      </w:r>
      <w:r w:rsidRPr="0065713E">
        <w:rPr>
          <w:sz w:val="28"/>
          <w:szCs w:val="28"/>
        </w:rPr>
        <w:t>4.2 Отчет об использовании бюджетных ассигнований дорожного фонда в составе годового отчета об исполнении бюджета МО «Муринское сельское поселение», следующего за отчетным, представляется в совет депутатов МО «Муринское сельское поселение» (Приложение 2).</w:t>
      </w:r>
    </w:p>
    <w:p w:rsidR="0065713E" w:rsidRPr="0065713E" w:rsidRDefault="0065713E" w:rsidP="0065713E">
      <w:pPr>
        <w:widowControl/>
        <w:autoSpaceDE/>
        <w:autoSpaceDN/>
        <w:adjustRightInd/>
        <w:ind w:firstLine="567"/>
        <w:jc w:val="both"/>
        <w:rPr>
          <w:sz w:val="28"/>
          <w:szCs w:val="28"/>
        </w:rPr>
      </w:pPr>
      <w:r w:rsidRPr="0065713E">
        <w:rPr>
          <w:sz w:val="28"/>
          <w:szCs w:val="28"/>
        </w:rPr>
        <w:t>4.3 Контроль за целевым и эффективным использованием средств дорожного фонда осуществляется в соответствии с действующим законодательством и муниципальными правовыми актами МО «Муринское сельское поселение».</w:t>
      </w:r>
    </w:p>
    <w:p w:rsidR="0065713E" w:rsidRPr="0065713E" w:rsidRDefault="0065713E" w:rsidP="0065713E">
      <w:pPr>
        <w:widowControl/>
        <w:autoSpaceDE/>
        <w:autoSpaceDN/>
        <w:adjustRightInd/>
        <w:ind w:firstLine="567"/>
        <w:jc w:val="both"/>
        <w:rPr>
          <w:sz w:val="28"/>
          <w:szCs w:val="28"/>
        </w:rPr>
      </w:pPr>
      <w:r w:rsidRPr="0065713E">
        <w:rPr>
          <w:sz w:val="28"/>
          <w:szCs w:val="28"/>
        </w:rPr>
        <w:t>4.4 Бюджетные ассигнования дорожного фонда подлежат возврату в бюджет МО «Муринское сельское поселение» при установлении фактов их нецелевого использования, влекущих ответственность, установленную законодательством.</w:t>
      </w:r>
    </w:p>
    <w:p w:rsidR="0065713E" w:rsidRPr="0065713E" w:rsidRDefault="0065713E" w:rsidP="0065713E">
      <w:pPr>
        <w:widowControl/>
        <w:autoSpaceDE/>
        <w:autoSpaceDN/>
        <w:adjustRightInd/>
        <w:spacing w:after="200" w:line="276" w:lineRule="auto"/>
        <w:jc w:val="center"/>
        <w:rPr>
          <w:rFonts w:ascii="Calibri" w:hAnsi="Calibri"/>
          <w:sz w:val="22"/>
          <w:szCs w:val="22"/>
        </w:rPr>
      </w:pPr>
      <w:r w:rsidRPr="0065713E">
        <w:rPr>
          <w:rFonts w:ascii="Calibri" w:hAnsi="Calibri"/>
          <w:sz w:val="22"/>
          <w:szCs w:val="22"/>
        </w:rPr>
        <w:t xml:space="preserve"> </w:t>
      </w:r>
    </w:p>
    <w:p w:rsidR="0065713E" w:rsidRPr="0065713E" w:rsidRDefault="0065713E" w:rsidP="0065713E">
      <w:pPr>
        <w:widowControl/>
        <w:autoSpaceDE/>
        <w:autoSpaceDN/>
        <w:adjustRightInd/>
        <w:rPr>
          <w:rFonts w:ascii="Calibri" w:hAnsi="Calibri"/>
          <w:sz w:val="22"/>
          <w:szCs w:val="22"/>
        </w:rPr>
      </w:pPr>
      <w:r w:rsidRPr="0065713E">
        <w:rPr>
          <w:rFonts w:ascii="Calibri" w:hAnsi="Calibri"/>
          <w:sz w:val="22"/>
          <w:szCs w:val="22"/>
        </w:rPr>
        <w:br w:type="page"/>
      </w:r>
    </w:p>
    <w:p w:rsidR="0065713E" w:rsidRPr="0065713E" w:rsidRDefault="0065713E" w:rsidP="0065713E">
      <w:pPr>
        <w:widowControl/>
        <w:autoSpaceDE/>
        <w:autoSpaceDN/>
        <w:adjustRightInd/>
        <w:jc w:val="right"/>
        <w:rPr>
          <w:sz w:val="20"/>
          <w:szCs w:val="20"/>
        </w:rPr>
      </w:pPr>
      <w:r w:rsidRPr="0065713E">
        <w:rPr>
          <w:sz w:val="20"/>
          <w:szCs w:val="20"/>
        </w:rPr>
        <w:lastRenderedPageBreak/>
        <w:t>Приложение 1</w:t>
      </w:r>
    </w:p>
    <w:p w:rsidR="0065713E" w:rsidRPr="0065713E" w:rsidRDefault="0065713E" w:rsidP="0065713E">
      <w:pPr>
        <w:widowControl/>
        <w:autoSpaceDE/>
        <w:autoSpaceDN/>
        <w:adjustRightInd/>
        <w:jc w:val="right"/>
        <w:rPr>
          <w:sz w:val="20"/>
          <w:szCs w:val="20"/>
        </w:rPr>
      </w:pPr>
      <w:r w:rsidRPr="0065713E">
        <w:rPr>
          <w:sz w:val="20"/>
          <w:szCs w:val="20"/>
        </w:rPr>
        <w:t xml:space="preserve"> к Положению</w:t>
      </w:r>
    </w:p>
    <w:p w:rsidR="0065713E" w:rsidRPr="0065713E" w:rsidRDefault="0065713E" w:rsidP="0065713E">
      <w:pPr>
        <w:spacing w:after="200" w:line="276" w:lineRule="auto"/>
        <w:jc w:val="both"/>
        <w:rPr>
          <w:rFonts w:ascii="Calibri" w:hAnsi="Calibri"/>
          <w:sz w:val="22"/>
          <w:szCs w:val="22"/>
        </w:rPr>
      </w:pPr>
    </w:p>
    <w:p w:rsidR="0065713E" w:rsidRPr="0065713E" w:rsidRDefault="0065713E" w:rsidP="0065713E">
      <w:pPr>
        <w:widowControl/>
        <w:autoSpaceDE/>
        <w:autoSpaceDN/>
        <w:adjustRightInd/>
        <w:jc w:val="center"/>
        <w:rPr>
          <w:b/>
          <w:sz w:val="28"/>
          <w:szCs w:val="28"/>
        </w:rPr>
      </w:pPr>
      <w:r w:rsidRPr="0065713E">
        <w:rPr>
          <w:b/>
          <w:sz w:val="28"/>
          <w:szCs w:val="28"/>
        </w:rPr>
        <w:t xml:space="preserve"> СМЕТА</w:t>
      </w:r>
    </w:p>
    <w:p w:rsidR="0065713E" w:rsidRPr="0065713E" w:rsidRDefault="0065713E" w:rsidP="0065713E">
      <w:pPr>
        <w:widowControl/>
        <w:autoSpaceDE/>
        <w:autoSpaceDN/>
        <w:adjustRightInd/>
        <w:jc w:val="center"/>
        <w:rPr>
          <w:b/>
          <w:sz w:val="28"/>
          <w:szCs w:val="28"/>
        </w:rPr>
      </w:pPr>
      <w:r w:rsidRPr="0065713E">
        <w:rPr>
          <w:b/>
          <w:sz w:val="28"/>
          <w:szCs w:val="28"/>
        </w:rPr>
        <w:t xml:space="preserve">прогнозируемых бюджетных ассигнований и расходов </w:t>
      </w:r>
    </w:p>
    <w:p w:rsidR="0065713E" w:rsidRPr="0065713E" w:rsidRDefault="0065713E" w:rsidP="0065713E">
      <w:pPr>
        <w:widowControl/>
        <w:autoSpaceDE/>
        <w:autoSpaceDN/>
        <w:adjustRightInd/>
        <w:jc w:val="center"/>
        <w:rPr>
          <w:b/>
          <w:sz w:val="28"/>
          <w:szCs w:val="28"/>
        </w:rPr>
      </w:pPr>
      <w:r w:rsidRPr="0065713E">
        <w:rPr>
          <w:b/>
          <w:sz w:val="28"/>
          <w:szCs w:val="28"/>
        </w:rPr>
        <w:t xml:space="preserve">муниципального дорожного фонда </w:t>
      </w:r>
    </w:p>
    <w:p w:rsidR="0065713E" w:rsidRPr="0065713E" w:rsidRDefault="0065713E" w:rsidP="0065713E">
      <w:pPr>
        <w:widowControl/>
        <w:autoSpaceDE/>
        <w:autoSpaceDN/>
        <w:adjustRightInd/>
        <w:jc w:val="center"/>
        <w:rPr>
          <w:b/>
          <w:sz w:val="28"/>
          <w:szCs w:val="28"/>
        </w:rPr>
      </w:pPr>
      <w:r w:rsidRPr="0065713E">
        <w:rPr>
          <w:b/>
          <w:sz w:val="28"/>
          <w:szCs w:val="28"/>
        </w:rPr>
        <w:t>МО «Муринское сельское поселение» на _________ год</w:t>
      </w:r>
    </w:p>
    <w:p w:rsidR="0065713E" w:rsidRPr="0065713E" w:rsidRDefault="0065713E" w:rsidP="0065713E">
      <w:pPr>
        <w:autoSpaceDE/>
        <w:autoSpaceDN/>
        <w:adjustRightInd/>
        <w:spacing w:after="200" w:line="276" w:lineRule="auto"/>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628"/>
        <w:gridCol w:w="1426"/>
      </w:tblGrid>
      <w:tr w:rsidR="0065713E" w:rsidRPr="0065713E" w:rsidTr="0006313B">
        <w:trPr>
          <w:trHeight w:val="771"/>
          <w:jc w:val="center"/>
        </w:trPr>
        <w:tc>
          <w:tcPr>
            <w:tcW w:w="516" w:type="dxa"/>
          </w:tcPr>
          <w:p w:rsidR="0065713E" w:rsidRPr="0065713E" w:rsidRDefault="0065713E" w:rsidP="0065713E">
            <w:pPr>
              <w:autoSpaceDE/>
              <w:autoSpaceDN/>
              <w:adjustRightInd/>
              <w:spacing w:after="200" w:line="276" w:lineRule="auto"/>
              <w:rPr>
                <w:sz w:val="28"/>
                <w:szCs w:val="28"/>
              </w:rPr>
            </w:pPr>
            <w:r w:rsidRPr="0065713E">
              <w:rPr>
                <w:sz w:val="28"/>
                <w:szCs w:val="28"/>
              </w:rPr>
              <w:t>№</w:t>
            </w:r>
          </w:p>
          <w:p w:rsidR="0065713E" w:rsidRPr="0065713E" w:rsidRDefault="0065713E" w:rsidP="0065713E">
            <w:pPr>
              <w:autoSpaceDE/>
              <w:autoSpaceDN/>
              <w:adjustRightInd/>
              <w:spacing w:after="200" w:line="276" w:lineRule="auto"/>
              <w:rPr>
                <w:sz w:val="28"/>
                <w:szCs w:val="28"/>
              </w:rPr>
            </w:pPr>
            <w:proofErr w:type="spellStart"/>
            <w:r w:rsidRPr="0065713E">
              <w:rPr>
                <w:sz w:val="28"/>
                <w:szCs w:val="28"/>
              </w:rPr>
              <w:t>пп</w:t>
            </w:r>
            <w:proofErr w:type="spellEnd"/>
          </w:p>
        </w:tc>
        <w:tc>
          <w:tcPr>
            <w:tcW w:w="7628" w:type="dxa"/>
            <w:vAlign w:val="center"/>
          </w:tcPr>
          <w:p w:rsidR="0065713E" w:rsidRPr="0065713E" w:rsidRDefault="0065713E" w:rsidP="0065713E">
            <w:pPr>
              <w:autoSpaceDE/>
              <w:autoSpaceDN/>
              <w:adjustRightInd/>
              <w:spacing w:after="200" w:line="276" w:lineRule="auto"/>
              <w:jc w:val="center"/>
              <w:rPr>
                <w:sz w:val="28"/>
                <w:szCs w:val="28"/>
              </w:rPr>
            </w:pPr>
            <w:r w:rsidRPr="0065713E">
              <w:rPr>
                <w:sz w:val="28"/>
                <w:szCs w:val="28"/>
              </w:rPr>
              <w:t>Наименование показателей</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r w:rsidRPr="0065713E">
              <w:rPr>
                <w:sz w:val="28"/>
                <w:szCs w:val="28"/>
              </w:rPr>
              <w:t>Сумма</w:t>
            </w:r>
          </w:p>
          <w:p w:rsidR="0065713E" w:rsidRPr="0065713E" w:rsidRDefault="0065713E" w:rsidP="0065713E">
            <w:pPr>
              <w:autoSpaceDE/>
              <w:autoSpaceDN/>
              <w:adjustRightInd/>
              <w:spacing w:after="200" w:line="276" w:lineRule="auto"/>
              <w:jc w:val="center"/>
              <w:rPr>
                <w:sz w:val="28"/>
                <w:szCs w:val="28"/>
              </w:rPr>
            </w:pPr>
            <w:r w:rsidRPr="0065713E">
              <w:rPr>
                <w:sz w:val="28"/>
                <w:szCs w:val="28"/>
              </w:rPr>
              <w:t>тыс. руб.</w:t>
            </w:r>
          </w:p>
        </w:tc>
      </w:tr>
      <w:tr w:rsidR="0065713E" w:rsidRPr="0065713E" w:rsidTr="0006313B">
        <w:trPr>
          <w:trHeight w:val="416"/>
          <w:jc w:val="center"/>
        </w:trPr>
        <w:tc>
          <w:tcPr>
            <w:tcW w:w="516" w:type="dxa"/>
          </w:tcPr>
          <w:p w:rsidR="0065713E" w:rsidRPr="0065713E" w:rsidRDefault="0065713E" w:rsidP="0065713E">
            <w:pPr>
              <w:autoSpaceDE/>
              <w:autoSpaceDN/>
              <w:adjustRightInd/>
              <w:spacing w:after="200" w:line="276" w:lineRule="auto"/>
              <w:jc w:val="center"/>
              <w:rPr>
                <w:sz w:val="28"/>
                <w:szCs w:val="28"/>
              </w:rPr>
            </w:pPr>
            <w:r w:rsidRPr="0065713E">
              <w:rPr>
                <w:sz w:val="28"/>
                <w:szCs w:val="28"/>
              </w:rPr>
              <w:t>1</w:t>
            </w:r>
          </w:p>
        </w:tc>
        <w:tc>
          <w:tcPr>
            <w:tcW w:w="7628" w:type="dxa"/>
          </w:tcPr>
          <w:p w:rsidR="0065713E" w:rsidRPr="0065713E" w:rsidRDefault="0065713E" w:rsidP="0065713E">
            <w:pPr>
              <w:autoSpaceDE/>
              <w:autoSpaceDN/>
              <w:adjustRightInd/>
              <w:spacing w:after="200" w:line="276" w:lineRule="auto"/>
              <w:jc w:val="center"/>
              <w:rPr>
                <w:sz w:val="28"/>
                <w:szCs w:val="28"/>
              </w:rPr>
            </w:pPr>
            <w:r w:rsidRPr="0065713E">
              <w:rPr>
                <w:sz w:val="28"/>
                <w:szCs w:val="28"/>
              </w:rPr>
              <w:t>2</w:t>
            </w:r>
          </w:p>
        </w:tc>
        <w:tc>
          <w:tcPr>
            <w:tcW w:w="1426" w:type="dxa"/>
          </w:tcPr>
          <w:p w:rsidR="0065713E" w:rsidRPr="0065713E" w:rsidRDefault="0065713E" w:rsidP="0065713E">
            <w:pPr>
              <w:autoSpaceDE/>
              <w:autoSpaceDN/>
              <w:adjustRightInd/>
              <w:spacing w:after="200" w:line="276" w:lineRule="auto"/>
              <w:jc w:val="center"/>
              <w:rPr>
                <w:sz w:val="28"/>
                <w:szCs w:val="28"/>
              </w:rPr>
            </w:pPr>
            <w:r w:rsidRPr="0065713E">
              <w:rPr>
                <w:sz w:val="28"/>
                <w:szCs w:val="28"/>
              </w:rPr>
              <w:t>3</w:t>
            </w:r>
          </w:p>
        </w:tc>
      </w:tr>
      <w:tr w:rsidR="0065713E" w:rsidRPr="0065713E" w:rsidTr="0006313B">
        <w:trPr>
          <w:trHeight w:val="720"/>
          <w:jc w:val="center"/>
        </w:trPr>
        <w:tc>
          <w:tcPr>
            <w:tcW w:w="516" w:type="dxa"/>
          </w:tcPr>
          <w:p w:rsidR="0065713E" w:rsidRPr="0065713E" w:rsidRDefault="0065713E" w:rsidP="0065713E">
            <w:pPr>
              <w:autoSpaceDE/>
              <w:autoSpaceDN/>
              <w:adjustRightInd/>
              <w:spacing w:after="200" w:line="276" w:lineRule="auto"/>
              <w:jc w:val="center"/>
              <w:rPr>
                <w:b/>
                <w:sz w:val="28"/>
                <w:szCs w:val="28"/>
              </w:rPr>
            </w:pPr>
          </w:p>
        </w:tc>
        <w:tc>
          <w:tcPr>
            <w:tcW w:w="7628" w:type="dxa"/>
          </w:tcPr>
          <w:p w:rsidR="0065713E" w:rsidRPr="0065713E" w:rsidRDefault="0065713E" w:rsidP="0065713E">
            <w:pPr>
              <w:autoSpaceDE/>
              <w:autoSpaceDN/>
              <w:adjustRightInd/>
              <w:spacing w:after="200" w:line="276" w:lineRule="auto"/>
              <w:rPr>
                <w:b/>
                <w:sz w:val="28"/>
                <w:szCs w:val="28"/>
              </w:rPr>
            </w:pPr>
            <w:r w:rsidRPr="0065713E">
              <w:rPr>
                <w:b/>
                <w:sz w:val="28"/>
                <w:szCs w:val="28"/>
              </w:rPr>
              <w:t>ДОХОДЫ – всего:</w:t>
            </w:r>
          </w:p>
        </w:tc>
        <w:tc>
          <w:tcPr>
            <w:tcW w:w="1426" w:type="dxa"/>
          </w:tcPr>
          <w:p w:rsidR="0065713E" w:rsidRPr="0065713E" w:rsidRDefault="0065713E" w:rsidP="0065713E">
            <w:pPr>
              <w:autoSpaceDE/>
              <w:autoSpaceDN/>
              <w:adjustRightInd/>
              <w:spacing w:after="200" w:line="276" w:lineRule="auto"/>
              <w:jc w:val="center"/>
              <w:rPr>
                <w:b/>
                <w:sz w:val="28"/>
                <w:szCs w:val="28"/>
              </w:rPr>
            </w:pPr>
          </w:p>
        </w:tc>
      </w:tr>
      <w:tr w:rsidR="0065713E" w:rsidRPr="0065713E" w:rsidTr="0006313B">
        <w:trPr>
          <w:trHeight w:val="279"/>
          <w:jc w:val="center"/>
        </w:trPr>
        <w:tc>
          <w:tcPr>
            <w:tcW w:w="516" w:type="dxa"/>
          </w:tcPr>
          <w:p w:rsidR="0065713E" w:rsidRPr="0065713E" w:rsidRDefault="0065713E" w:rsidP="0065713E">
            <w:pPr>
              <w:autoSpaceDE/>
              <w:autoSpaceDN/>
              <w:adjustRightInd/>
              <w:spacing w:after="200" w:line="276" w:lineRule="auto"/>
              <w:rPr>
                <w:sz w:val="28"/>
                <w:szCs w:val="28"/>
              </w:rPr>
            </w:pPr>
          </w:p>
        </w:tc>
        <w:tc>
          <w:tcPr>
            <w:tcW w:w="7628" w:type="dxa"/>
          </w:tcPr>
          <w:p w:rsidR="0065713E" w:rsidRPr="0065713E" w:rsidRDefault="0065713E" w:rsidP="0065713E">
            <w:pPr>
              <w:autoSpaceDE/>
              <w:autoSpaceDN/>
              <w:adjustRightInd/>
              <w:spacing w:after="200" w:line="276" w:lineRule="auto"/>
              <w:rPr>
                <w:sz w:val="28"/>
                <w:szCs w:val="28"/>
              </w:rPr>
            </w:pPr>
            <w:r w:rsidRPr="0065713E">
              <w:rPr>
                <w:sz w:val="28"/>
                <w:szCs w:val="28"/>
              </w:rPr>
              <w:t>в том числе:</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Pr>
          <w:p w:rsidR="0065713E" w:rsidRPr="0065713E" w:rsidRDefault="0065713E" w:rsidP="0065713E">
            <w:pPr>
              <w:autoSpaceDE/>
              <w:autoSpaceDN/>
              <w:adjustRightInd/>
              <w:spacing w:after="200" w:line="276" w:lineRule="auto"/>
              <w:rPr>
                <w:sz w:val="28"/>
                <w:szCs w:val="28"/>
              </w:rPr>
            </w:pPr>
            <w:r w:rsidRPr="0065713E">
              <w:rPr>
                <w:sz w:val="28"/>
                <w:szCs w:val="28"/>
              </w:rPr>
              <w:t>1.</w:t>
            </w:r>
          </w:p>
        </w:tc>
        <w:tc>
          <w:tcPr>
            <w:tcW w:w="7628" w:type="dxa"/>
          </w:tcPr>
          <w:p w:rsidR="0065713E" w:rsidRPr="0065713E" w:rsidRDefault="0065713E" w:rsidP="0065713E">
            <w:pPr>
              <w:autoSpaceDE/>
              <w:autoSpaceDN/>
              <w:adjustRightInd/>
              <w:spacing w:after="200" w:line="276" w:lineRule="auto"/>
              <w:jc w:val="both"/>
              <w:rPr>
                <w:sz w:val="28"/>
                <w:szCs w:val="28"/>
              </w:rPr>
            </w:pPr>
            <w:r w:rsidRPr="0065713E">
              <w:rPr>
                <w:sz w:val="28"/>
                <w:szCs w:val="28"/>
              </w:rPr>
              <w:t>остаток средств фонда на 1 января очередного финансового года (за исключением года создания дорожного фонда);</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Pr>
          <w:p w:rsidR="0065713E" w:rsidRPr="0065713E" w:rsidRDefault="0065713E" w:rsidP="0065713E">
            <w:pPr>
              <w:autoSpaceDE/>
              <w:autoSpaceDN/>
              <w:adjustRightInd/>
              <w:spacing w:after="200" w:line="276" w:lineRule="auto"/>
              <w:rPr>
                <w:sz w:val="28"/>
                <w:szCs w:val="28"/>
              </w:rPr>
            </w:pPr>
            <w:r w:rsidRPr="0065713E">
              <w:rPr>
                <w:sz w:val="28"/>
                <w:szCs w:val="28"/>
              </w:rPr>
              <w:t>2.</w:t>
            </w:r>
          </w:p>
        </w:tc>
        <w:tc>
          <w:tcPr>
            <w:tcW w:w="7628" w:type="dxa"/>
          </w:tcPr>
          <w:p w:rsidR="0065713E" w:rsidRPr="0065713E" w:rsidRDefault="0065713E" w:rsidP="0065713E">
            <w:pPr>
              <w:autoSpaceDE/>
              <w:autoSpaceDN/>
              <w:adjustRightInd/>
              <w:spacing w:after="200" w:line="276" w:lineRule="auto"/>
              <w:rPr>
                <w:sz w:val="28"/>
                <w:szCs w:val="28"/>
              </w:rPr>
            </w:pPr>
            <w:r w:rsidRPr="0065713E">
              <w:rPr>
                <w:sz w:val="28"/>
                <w:szCs w:val="28"/>
              </w:rPr>
              <w:t xml:space="preserve">средства бюджета МО «Муринское сельское поселение» в размере прогнозируемых поступлений от: </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Pr>
          <w:p w:rsidR="0065713E" w:rsidRPr="0065713E" w:rsidRDefault="0065713E" w:rsidP="0065713E">
            <w:pPr>
              <w:autoSpaceDE/>
              <w:autoSpaceDN/>
              <w:adjustRightInd/>
              <w:spacing w:after="200" w:line="276" w:lineRule="auto"/>
              <w:rPr>
                <w:sz w:val="28"/>
                <w:szCs w:val="28"/>
              </w:rPr>
            </w:pPr>
          </w:p>
        </w:tc>
        <w:tc>
          <w:tcPr>
            <w:tcW w:w="7628" w:type="dxa"/>
          </w:tcPr>
          <w:p w:rsidR="0065713E" w:rsidRPr="0065713E" w:rsidRDefault="0065713E" w:rsidP="0065713E">
            <w:pPr>
              <w:autoSpaceDE/>
              <w:autoSpaceDN/>
              <w:adjustRightInd/>
              <w:spacing w:after="200" w:line="276" w:lineRule="auto"/>
              <w:rPr>
                <w:sz w:val="28"/>
                <w:szCs w:val="28"/>
              </w:rPr>
            </w:pPr>
            <w:r w:rsidRPr="0065713E">
              <w:rPr>
                <w:sz w:val="28"/>
                <w:szCs w:val="28"/>
              </w:rPr>
              <w:t>платы в счёт возмещения вреда, причиняемого автомобильным дорогам местного значения в границах МО «Муринское сельское поселение» транспортными средствами, осуществляющими перевозки тяжеловесных и (или) крупногабаритных грузов;</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Pr>
          <w:p w:rsidR="0065713E" w:rsidRPr="0065713E" w:rsidRDefault="0065713E" w:rsidP="0065713E">
            <w:pPr>
              <w:autoSpaceDE/>
              <w:autoSpaceDN/>
              <w:adjustRightInd/>
              <w:spacing w:after="200" w:line="276" w:lineRule="auto"/>
              <w:rPr>
                <w:sz w:val="28"/>
                <w:szCs w:val="28"/>
              </w:rPr>
            </w:pPr>
          </w:p>
        </w:tc>
        <w:tc>
          <w:tcPr>
            <w:tcW w:w="7628" w:type="dxa"/>
          </w:tcPr>
          <w:p w:rsidR="0065713E" w:rsidRPr="0065713E" w:rsidRDefault="0065713E" w:rsidP="0065713E">
            <w:pPr>
              <w:autoSpaceDE/>
              <w:autoSpaceDN/>
              <w:adjustRightInd/>
              <w:spacing w:after="200" w:line="276" w:lineRule="auto"/>
              <w:rPr>
                <w:sz w:val="28"/>
                <w:szCs w:val="28"/>
              </w:rPr>
            </w:pPr>
            <w:r w:rsidRPr="0065713E">
              <w:rPr>
                <w:sz w:val="28"/>
                <w:szCs w:val="28"/>
              </w:rPr>
              <w:t>платы за оказание услуг по присоединению объектов дорожного сервиса к автомобильным дорогам общего пользования местного значения в границах МО «Муринское сельское поселение»;</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Pr>
          <w:p w:rsidR="0065713E" w:rsidRPr="0065713E" w:rsidRDefault="0065713E" w:rsidP="0065713E">
            <w:pPr>
              <w:autoSpaceDE/>
              <w:autoSpaceDN/>
              <w:adjustRightInd/>
              <w:spacing w:after="200" w:line="276" w:lineRule="auto"/>
              <w:rPr>
                <w:sz w:val="28"/>
                <w:szCs w:val="28"/>
              </w:rPr>
            </w:pPr>
          </w:p>
        </w:tc>
        <w:tc>
          <w:tcPr>
            <w:tcW w:w="7628" w:type="dxa"/>
          </w:tcPr>
          <w:p w:rsidR="0065713E" w:rsidRPr="0065713E" w:rsidRDefault="0065713E" w:rsidP="0065713E">
            <w:pPr>
              <w:widowControl/>
              <w:autoSpaceDE/>
              <w:autoSpaceDN/>
              <w:adjustRightInd/>
              <w:spacing w:line="276" w:lineRule="auto"/>
              <w:jc w:val="both"/>
              <w:rPr>
                <w:sz w:val="28"/>
                <w:szCs w:val="28"/>
              </w:rPr>
            </w:pPr>
            <w:r w:rsidRPr="0065713E">
              <w:rPr>
                <w:sz w:val="28"/>
                <w:szCs w:val="28"/>
              </w:rPr>
              <w:t>поступления сумм в возмещение ущерба в связи с нарушением исполнителем (подрядчиком) условий муниципальных контрактов или иных договоров, финансируемых за счет средств дорожного фонда, либо в связи с уклонением от заключения таких контрактов или иных договоров;</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trHeight w:val="1092"/>
          <w:jc w:val="center"/>
        </w:trPr>
        <w:tc>
          <w:tcPr>
            <w:tcW w:w="516" w:type="dxa"/>
            <w:tcBorders>
              <w:bottom w:val="single" w:sz="4" w:space="0" w:color="auto"/>
            </w:tcBorders>
          </w:tcPr>
          <w:p w:rsidR="0065713E" w:rsidRPr="0065713E" w:rsidRDefault="0065713E" w:rsidP="0065713E">
            <w:pPr>
              <w:autoSpaceDE/>
              <w:autoSpaceDN/>
              <w:adjustRightInd/>
              <w:spacing w:after="200" w:line="276" w:lineRule="auto"/>
              <w:rPr>
                <w:sz w:val="28"/>
                <w:szCs w:val="28"/>
              </w:rPr>
            </w:pPr>
          </w:p>
        </w:tc>
        <w:tc>
          <w:tcPr>
            <w:tcW w:w="7628" w:type="dxa"/>
            <w:tcBorders>
              <w:bottom w:val="single" w:sz="4" w:space="0" w:color="auto"/>
            </w:tcBorders>
          </w:tcPr>
          <w:p w:rsidR="0065713E" w:rsidRPr="0065713E" w:rsidRDefault="0065713E" w:rsidP="0065713E">
            <w:pPr>
              <w:autoSpaceDE/>
              <w:autoSpaceDN/>
              <w:adjustRightInd/>
              <w:spacing w:after="200" w:line="276" w:lineRule="auto"/>
              <w:rPr>
                <w:sz w:val="28"/>
                <w:szCs w:val="28"/>
              </w:rPr>
            </w:pPr>
            <w:r w:rsidRPr="0065713E">
              <w:rPr>
                <w:sz w:val="28"/>
                <w:szCs w:val="28"/>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w:t>
            </w:r>
          </w:p>
        </w:tc>
        <w:tc>
          <w:tcPr>
            <w:tcW w:w="1426" w:type="dxa"/>
            <w:tcBorders>
              <w:bottom w:val="single" w:sz="4" w:space="0" w:color="auto"/>
            </w:tcBorders>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trHeight w:val="1092"/>
          <w:jc w:val="center"/>
        </w:trPr>
        <w:tc>
          <w:tcPr>
            <w:tcW w:w="516" w:type="dxa"/>
            <w:tcBorders>
              <w:bottom w:val="single" w:sz="4" w:space="0" w:color="auto"/>
            </w:tcBorders>
          </w:tcPr>
          <w:p w:rsidR="0065713E" w:rsidRPr="0065713E" w:rsidRDefault="0065713E" w:rsidP="0065713E">
            <w:pPr>
              <w:autoSpaceDE/>
              <w:autoSpaceDN/>
              <w:adjustRightInd/>
              <w:spacing w:after="200" w:line="276" w:lineRule="auto"/>
              <w:rPr>
                <w:sz w:val="28"/>
                <w:szCs w:val="28"/>
              </w:rPr>
            </w:pPr>
          </w:p>
        </w:tc>
        <w:tc>
          <w:tcPr>
            <w:tcW w:w="7628" w:type="dxa"/>
            <w:tcBorders>
              <w:bottom w:val="single" w:sz="4" w:space="0" w:color="auto"/>
            </w:tcBorders>
          </w:tcPr>
          <w:p w:rsidR="0065713E" w:rsidRPr="0065713E" w:rsidRDefault="0065713E" w:rsidP="0065713E">
            <w:pPr>
              <w:autoSpaceDE/>
              <w:autoSpaceDN/>
              <w:adjustRightInd/>
              <w:spacing w:after="200" w:line="276" w:lineRule="auto"/>
              <w:rPr>
                <w:sz w:val="28"/>
                <w:szCs w:val="28"/>
              </w:rPr>
            </w:pPr>
            <w:r w:rsidRPr="0065713E">
              <w:rPr>
                <w:sz w:val="28"/>
                <w:szCs w:val="28"/>
              </w:rPr>
              <w:t>передачу в аренду земельных участков, расположенных в полосе отвода автомобильных дорог общего пользования местного значения в границах МО «Муринское сельское поселение»;</w:t>
            </w:r>
          </w:p>
        </w:tc>
        <w:tc>
          <w:tcPr>
            <w:tcW w:w="1426" w:type="dxa"/>
            <w:tcBorders>
              <w:bottom w:val="single" w:sz="4" w:space="0" w:color="auto"/>
            </w:tcBorders>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trHeight w:val="1092"/>
          <w:jc w:val="center"/>
        </w:trPr>
        <w:tc>
          <w:tcPr>
            <w:tcW w:w="516" w:type="dxa"/>
            <w:tcBorders>
              <w:bottom w:val="single" w:sz="4" w:space="0" w:color="auto"/>
            </w:tcBorders>
          </w:tcPr>
          <w:p w:rsidR="0065713E" w:rsidRPr="0065713E" w:rsidRDefault="0065713E" w:rsidP="0065713E">
            <w:pPr>
              <w:autoSpaceDE/>
              <w:autoSpaceDN/>
              <w:adjustRightInd/>
              <w:spacing w:after="200" w:line="276" w:lineRule="auto"/>
              <w:rPr>
                <w:sz w:val="28"/>
                <w:szCs w:val="28"/>
              </w:rPr>
            </w:pPr>
          </w:p>
        </w:tc>
        <w:tc>
          <w:tcPr>
            <w:tcW w:w="7628" w:type="dxa"/>
            <w:tcBorders>
              <w:bottom w:val="single" w:sz="4" w:space="0" w:color="auto"/>
            </w:tcBorders>
          </w:tcPr>
          <w:p w:rsidR="0065713E" w:rsidRPr="0065713E" w:rsidRDefault="0065713E" w:rsidP="0065713E">
            <w:pPr>
              <w:autoSpaceDE/>
              <w:autoSpaceDN/>
              <w:adjustRightInd/>
              <w:spacing w:after="200" w:line="276" w:lineRule="auto"/>
              <w:rPr>
                <w:sz w:val="28"/>
                <w:szCs w:val="28"/>
              </w:rPr>
            </w:pPr>
            <w:r w:rsidRPr="0065713E">
              <w:rPr>
                <w:sz w:val="28"/>
                <w:szCs w:val="28"/>
              </w:rPr>
              <w:t>предоставления на платной основе парковок (парковочных мест) расположенных на автомобильных дорогах общего пользования местного значения в границах МО «Муринское сельское поселение».</w:t>
            </w:r>
          </w:p>
        </w:tc>
        <w:tc>
          <w:tcPr>
            <w:tcW w:w="1426" w:type="dxa"/>
            <w:tcBorders>
              <w:bottom w:val="single" w:sz="4" w:space="0" w:color="auto"/>
            </w:tcBorders>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Borders>
              <w:bottom w:val="single" w:sz="4" w:space="0" w:color="auto"/>
            </w:tcBorders>
          </w:tcPr>
          <w:p w:rsidR="0065713E" w:rsidRPr="0065713E" w:rsidRDefault="0065713E" w:rsidP="0065713E">
            <w:pPr>
              <w:autoSpaceDE/>
              <w:autoSpaceDN/>
              <w:adjustRightInd/>
              <w:spacing w:after="200" w:line="276" w:lineRule="auto"/>
              <w:rPr>
                <w:sz w:val="28"/>
                <w:szCs w:val="28"/>
              </w:rPr>
            </w:pPr>
            <w:r w:rsidRPr="0065713E">
              <w:rPr>
                <w:sz w:val="28"/>
                <w:szCs w:val="28"/>
              </w:rPr>
              <w:t>3.</w:t>
            </w:r>
          </w:p>
        </w:tc>
        <w:tc>
          <w:tcPr>
            <w:tcW w:w="7628" w:type="dxa"/>
            <w:tcBorders>
              <w:bottom w:val="single" w:sz="4" w:space="0" w:color="auto"/>
            </w:tcBorders>
          </w:tcPr>
          <w:p w:rsidR="0065713E" w:rsidRPr="0065713E" w:rsidRDefault="0065713E" w:rsidP="0065713E">
            <w:pPr>
              <w:autoSpaceDE/>
              <w:autoSpaceDN/>
              <w:adjustRightInd/>
              <w:spacing w:after="200" w:line="276" w:lineRule="auto"/>
              <w:rPr>
                <w:sz w:val="28"/>
                <w:szCs w:val="28"/>
              </w:rPr>
            </w:pPr>
            <w:r w:rsidRPr="0065713E">
              <w:rPr>
                <w:sz w:val="28"/>
                <w:szCs w:val="28"/>
              </w:rPr>
              <w:t>субсидии из областного и федерального бюджетов, иные межбюджетные трансферты из бюджетов других уровней</w:t>
            </w:r>
          </w:p>
        </w:tc>
        <w:tc>
          <w:tcPr>
            <w:tcW w:w="1426" w:type="dxa"/>
            <w:tcBorders>
              <w:bottom w:val="single" w:sz="4" w:space="0" w:color="auto"/>
            </w:tcBorders>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Borders>
              <w:top w:val="single" w:sz="4" w:space="0" w:color="auto"/>
            </w:tcBorders>
          </w:tcPr>
          <w:p w:rsidR="0065713E" w:rsidRPr="0065713E" w:rsidRDefault="0065713E" w:rsidP="0065713E">
            <w:pPr>
              <w:autoSpaceDE/>
              <w:autoSpaceDN/>
              <w:adjustRightInd/>
              <w:spacing w:after="200" w:line="276" w:lineRule="auto"/>
              <w:rPr>
                <w:sz w:val="28"/>
                <w:szCs w:val="28"/>
              </w:rPr>
            </w:pPr>
          </w:p>
        </w:tc>
        <w:tc>
          <w:tcPr>
            <w:tcW w:w="7628" w:type="dxa"/>
          </w:tcPr>
          <w:p w:rsidR="0065713E" w:rsidRPr="0065713E" w:rsidRDefault="0065713E" w:rsidP="0065713E">
            <w:pPr>
              <w:autoSpaceDE/>
              <w:autoSpaceDN/>
              <w:adjustRightInd/>
              <w:spacing w:after="200" w:line="276" w:lineRule="auto"/>
              <w:rPr>
                <w:b/>
                <w:sz w:val="28"/>
                <w:szCs w:val="28"/>
              </w:rPr>
            </w:pPr>
            <w:r w:rsidRPr="0065713E">
              <w:rPr>
                <w:b/>
                <w:sz w:val="28"/>
                <w:szCs w:val="28"/>
              </w:rPr>
              <w:t>РАСХОДЫ – всего:</w:t>
            </w:r>
          </w:p>
        </w:tc>
        <w:tc>
          <w:tcPr>
            <w:tcW w:w="1426" w:type="dxa"/>
            <w:tcBorders>
              <w:top w:val="single" w:sz="4" w:space="0" w:color="auto"/>
            </w:tcBorders>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Pr>
          <w:p w:rsidR="0065713E" w:rsidRPr="0065713E" w:rsidRDefault="0065713E" w:rsidP="0065713E">
            <w:pPr>
              <w:autoSpaceDE/>
              <w:autoSpaceDN/>
              <w:adjustRightInd/>
              <w:spacing w:after="200" w:line="276" w:lineRule="auto"/>
              <w:ind w:left="360"/>
              <w:contextualSpacing/>
              <w:rPr>
                <w:sz w:val="28"/>
                <w:szCs w:val="28"/>
              </w:rPr>
            </w:pPr>
          </w:p>
        </w:tc>
        <w:tc>
          <w:tcPr>
            <w:tcW w:w="7628" w:type="dxa"/>
          </w:tcPr>
          <w:p w:rsidR="0065713E" w:rsidRPr="0065713E" w:rsidRDefault="0065713E" w:rsidP="0065713E">
            <w:pPr>
              <w:autoSpaceDE/>
              <w:autoSpaceDN/>
              <w:adjustRightInd/>
              <w:spacing w:after="200" w:line="276" w:lineRule="auto"/>
              <w:rPr>
                <w:sz w:val="28"/>
                <w:szCs w:val="28"/>
              </w:rPr>
            </w:pPr>
            <w:r w:rsidRPr="0065713E">
              <w:rPr>
                <w:sz w:val="28"/>
                <w:szCs w:val="28"/>
              </w:rPr>
              <w:t>в том числе:</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Pr>
          <w:p w:rsidR="0065713E" w:rsidRPr="0065713E" w:rsidRDefault="0065713E" w:rsidP="0065713E">
            <w:pPr>
              <w:widowControl/>
              <w:numPr>
                <w:ilvl w:val="0"/>
                <w:numId w:val="26"/>
              </w:numPr>
              <w:autoSpaceDE/>
              <w:autoSpaceDN/>
              <w:adjustRightInd/>
              <w:spacing w:after="200" w:line="276" w:lineRule="auto"/>
              <w:contextualSpacing/>
              <w:rPr>
                <w:sz w:val="28"/>
                <w:szCs w:val="28"/>
              </w:rPr>
            </w:pPr>
          </w:p>
        </w:tc>
        <w:tc>
          <w:tcPr>
            <w:tcW w:w="7628" w:type="dxa"/>
          </w:tcPr>
          <w:p w:rsidR="0065713E" w:rsidRPr="0065713E" w:rsidRDefault="0065713E" w:rsidP="0065713E">
            <w:pPr>
              <w:autoSpaceDE/>
              <w:autoSpaceDN/>
              <w:adjustRightInd/>
              <w:spacing w:after="200" w:line="276" w:lineRule="auto"/>
              <w:rPr>
                <w:sz w:val="28"/>
                <w:szCs w:val="28"/>
              </w:rPr>
            </w:pPr>
            <w:r w:rsidRPr="0065713E">
              <w:rPr>
                <w:sz w:val="28"/>
                <w:szCs w:val="28"/>
              </w:rPr>
              <w:t>проектирование, строительство и реконструкция автомобильных дорог общего пользования и искусственных сооружений на них,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экспертиз и подготовку территории строительства;</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Pr>
          <w:p w:rsidR="0065713E" w:rsidRPr="0065713E" w:rsidRDefault="0065713E" w:rsidP="0065713E">
            <w:pPr>
              <w:widowControl/>
              <w:numPr>
                <w:ilvl w:val="0"/>
                <w:numId w:val="26"/>
              </w:numPr>
              <w:autoSpaceDE/>
              <w:autoSpaceDN/>
              <w:adjustRightInd/>
              <w:spacing w:after="200" w:line="276" w:lineRule="auto"/>
              <w:contextualSpacing/>
              <w:rPr>
                <w:sz w:val="28"/>
                <w:szCs w:val="28"/>
              </w:rPr>
            </w:pPr>
          </w:p>
        </w:tc>
        <w:tc>
          <w:tcPr>
            <w:tcW w:w="7628" w:type="dxa"/>
          </w:tcPr>
          <w:p w:rsidR="0065713E" w:rsidRPr="0065713E" w:rsidRDefault="0065713E" w:rsidP="0065713E">
            <w:pPr>
              <w:autoSpaceDE/>
              <w:autoSpaceDN/>
              <w:adjustRightInd/>
              <w:spacing w:after="200" w:line="276" w:lineRule="auto"/>
              <w:rPr>
                <w:sz w:val="28"/>
                <w:szCs w:val="28"/>
              </w:rPr>
            </w:pPr>
            <w:r w:rsidRPr="0065713E">
              <w:rPr>
                <w:sz w:val="28"/>
                <w:szCs w:val="28"/>
              </w:rPr>
              <w:t>капитальный ремонт, ремонт и содержание автомобильных дорог общего пользования местного значения и искусственных сооружений на них;</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Pr>
          <w:p w:rsidR="0065713E" w:rsidRPr="0065713E" w:rsidRDefault="0065713E" w:rsidP="0065713E">
            <w:pPr>
              <w:widowControl/>
              <w:numPr>
                <w:ilvl w:val="0"/>
                <w:numId w:val="26"/>
              </w:numPr>
              <w:autoSpaceDE/>
              <w:autoSpaceDN/>
              <w:adjustRightInd/>
              <w:spacing w:after="200" w:line="276" w:lineRule="auto"/>
              <w:contextualSpacing/>
              <w:rPr>
                <w:sz w:val="28"/>
                <w:szCs w:val="28"/>
              </w:rPr>
            </w:pPr>
          </w:p>
        </w:tc>
        <w:tc>
          <w:tcPr>
            <w:tcW w:w="7628" w:type="dxa"/>
          </w:tcPr>
          <w:p w:rsidR="0065713E" w:rsidRPr="0065713E" w:rsidRDefault="0065713E" w:rsidP="0065713E">
            <w:pPr>
              <w:autoSpaceDE/>
              <w:autoSpaceDN/>
              <w:adjustRightInd/>
              <w:spacing w:after="200" w:line="276" w:lineRule="auto"/>
              <w:rPr>
                <w:sz w:val="28"/>
                <w:szCs w:val="28"/>
              </w:rPr>
            </w:pPr>
            <w:r w:rsidRPr="0065713E">
              <w:rPr>
                <w:sz w:val="28"/>
                <w:szCs w:val="28"/>
              </w:rPr>
              <w:t>обустройство автомобильных дорог общего пользования местного значения в целях повышения безопасности дорожного движения</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Pr>
          <w:p w:rsidR="0065713E" w:rsidRPr="0065713E" w:rsidRDefault="0065713E" w:rsidP="0065713E">
            <w:pPr>
              <w:widowControl/>
              <w:numPr>
                <w:ilvl w:val="0"/>
                <w:numId w:val="26"/>
              </w:numPr>
              <w:autoSpaceDE/>
              <w:autoSpaceDN/>
              <w:adjustRightInd/>
              <w:spacing w:after="200" w:line="276" w:lineRule="auto"/>
              <w:contextualSpacing/>
              <w:rPr>
                <w:sz w:val="28"/>
                <w:szCs w:val="28"/>
              </w:rPr>
            </w:pPr>
          </w:p>
        </w:tc>
        <w:tc>
          <w:tcPr>
            <w:tcW w:w="7628" w:type="dxa"/>
          </w:tcPr>
          <w:p w:rsidR="0065713E" w:rsidRPr="0065713E" w:rsidRDefault="0065713E" w:rsidP="0065713E">
            <w:pPr>
              <w:autoSpaceDE/>
              <w:autoSpaceDN/>
              <w:adjustRightInd/>
              <w:spacing w:after="200" w:line="276" w:lineRule="auto"/>
              <w:rPr>
                <w:sz w:val="28"/>
                <w:szCs w:val="28"/>
              </w:rPr>
            </w:pPr>
            <w:r w:rsidRPr="0065713E">
              <w:rPr>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Pr>
          <w:p w:rsidR="0065713E" w:rsidRPr="0065713E" w:rsidRDefault="0065713E" w:rsidP="0065713E">
            <w:pPr>
              <w:widowControl/>
              <w:numPr>
                <w:ilvl w:val="0"/>
                <w:numId w:val="26"/>
              </w:numPr>
              <w:autoSpaceDE/>
              <w:autoSpaceDN/>
              <w:adjustRightInd/>
              <w:spacing w:after="200" w:line="276" w:lineRule="auto"/>
              <w:contextualSpacing/>
              <w:rPr>
                <w:sz w:val="28"/>
                <w:szCs w:val="28"/>
              </w:rPr>
            </w:pPr>
          </w:p>
        </w:tc>
        <w:tc>
          <w:tcPr>
            <w:tcW w:w="7628" w:type="dxa"/>
          </w:tcPr>
          <w:p w:rsidR="0065713E" w:rsidRPr="0065713E" w:rsidRDefault="0065713E" w:rsidP="0065713E">
            <w:pPr>
              <w:autoSpaceDE/>
              <w:autoSpaceDN/>
              <w:adjustRightInd/>
              <w:spacing w:after="200" w:line="276" w:lineRule="auto"/>
              <w:rPr>
                <w:sz w:val="28"/>
                <w:szCs w:val="28"/>
              </w:rPr>
            </w:pPr>
            <w:r w:rsidRPr="0065713E">
              <w:rPr>
                <w:sz w:val="28"/>
                <w:szCs w:val="28"/>
              </w:rPr>
              <w:t>реализация прочих мероприятий, необходимых для развития и функционирования сети автомобильных дорог общего пользования местного значения</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Pr>
          <w:p w:rsidR="0065713E" w:rsidRPr="0065713E" w:rsidRDefault="0065713E" w:rsidP="0065713E">
            <w:pPr>
              <w:widowControl/>
              <w:numPr>
                <w:ilvl w:val="0"/>
                <w:numId w:val="26"/>
              </w:numPr>
              <w:autoSpaceDE/>
              <w:autoSpaceDN/>
              <w:adjustRightInd/>
              <w:spacing w:after="200" w:line="276" w:lineRule="auto"/>
              <w:contextualSpacing/>
              <w:rPr>
                <w:sz w:val="28"/>
                <w:szCs w:val="28"/>
              </w:rPr>
            </w:pPr>
          </w:p>
        </w:tc>
        <w:tc>
          <w:tcPr>
            <w:tcW w:w="7628" w:type="dxa"/>
          </w:tcPr>
          <w:p w:rsidR="0065713E" w:rsidRPr="0065713E" w:rsidRDefault="0065713E" w:rsidP="0065713E">
            <w:pPr>
              <w:autoSpaceDE/>
              <w:autoSpaceDN/>
              <w:adjustRightInd/>
              <w:spacing w:after="200" w:line="276" w:lineRule="auto"/>
              <w:rPr>
                <w:sz w:val="28"/>
                <w:szCs w:val="28"/>
              </w:rPr>
            </w:pPr>
            <w:r w:rsidRPr="0065713E">
              <w:rPr>
                <w:sz w:val="28"/>
                <w:szCs w:val="28"/>
              </w:rPr>
              <w:t>содержание действующей сети автомобильных дорог</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Pr>
          <w:p w:rsidR="0065713E" w:rsidRPr="0065713E" w:rsidRDefault="0065713E" w:rsidP="0065713E">
            <w:pPr>
              <w:widowControl/>
              <w:numPr>
                <w:ilvl w:val="0"/>
                <w:numId w:val="26"/>
              </w:numPr>
              <w:autoSpaceDE/>
              <w:autoSpaceDN/>
              <w:adjustRightInd/>
              <w:spacing w:after="200" w:line="276" w:lineRule="auto"/>
              <w:contextualSpacing/>
              <w:rPr>
                <w:sz w:val="28"/>
                <w:szCs w:val="28"/>
              </w:rPr>
            </w:pPr>
          </w:p>
        </w:tc>
        <w:tc>
          <w:tcPr>
            <w:tcW w:w="7628" w:type="dxa"/>
          </w:tcPr>
          <w:p w:rsidR="0065713E" w:rsidRPr="0065713E" w:rsidRDefault="0065713E" w:rsidP="0065713E">
            <w:pPr>
              <w:autoSpaceDE/>
              <w:autoSpaceDN/>
              <w:adjustRightInd/>
              <w:spacing w:after="200" w:line="276" w:lineRule="auto"/>
              <w:rPr>
                <w:sz w:val="28"/>
                <w:szCs w:val="28"/>
              </w:rPr>
            </w:pPr>
            <w:r w:rsidRPr="0065713E">
              <w:rPr>
                <w:sz w:val="28"/>
                <w:szCs w:val="28"/>
              </w:rPr>
              <w:t>создание резерва средств дорожного фонда</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Pr>
          <w:p w:rsidR="0065713E" w:rsidRPr="0065713E" w:rsidRDefault="0065713E" w:rsidP="0065713E">
            <w:pPr>
              <w:widowControl/>
              <w:numPr>
                <w:ilvl w:val="0"/>
                <w:numId w:val="26"/>
              </w:numPr>
              <w:autoSpaceDE/>
              <w:autoSpaceDN/>
              <w:adjustRightInd/>
              <w:spacing w:after="200" w:line="276" w:lineRule="auto"/>
              <w:contextualSpacing/>
              <w:rPr>
                <w:sz w:val="28"/>
                <w:szCs w:val="28"/>
              </w:rPr>
            </w:pPr>
          </w:p>
        </w:tc>
        <w:tc>
          <w:tcPr>
            <w:tcW w:w="7628" w:type="dxa"/>
          </w:tcPr>
          <w:p w:rsidR="0065713E" w:rsidRPr="0065713E" w:rsidRDefault="0065713E" w:rsidP="0065713E">
            <w:pPr>
              <w:autoSpaceDE/>
              <w:autoSpaceDN/>
              <w:adjustRightInd/>
              <w:spacing w:after="200" w:line="276" w:lineRule="auto"/>
              <w:rPr>
                <w:sz w:val="28"/>
                <w:szCs w:val="28"/>
              </w:rPr>
            </w:pPr>
            <w:r w:rsidRPr="0065713E">
              <w:rPr>
                <w:sz w:val="28"/>
                <w:szCs w:val="28"/>
              </w:rPr>
              <w:t>инвентаризацию, паспортизацию, проведение кадастровых работ, регистрации прав в отношении автомобильных дорог общего пользования местного значения, дорожных сооружений.</w:t>
            </w: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r w:rsidR="0065713E" w:rsidRPr="0065713E" w:rsidTr="0006313B">
        <w:trPr>
          <w:jc w:val="center"/>
        </w:trPr>
        <w:tc>
          <w:tcPr>
            <w:tcW w:w="516" w:type="dxa"/>
          </w:tcPr>
          <w:p w:rsidR="0065713E" w:rsidRPr="0065713E" w:rsidRDefault="0065713E" w:rsidP="0065713E">
            <w:pPr>
              <w:autoSpaceDE/>
              <w:autoSpaceDN/>
              <w:adjustRightInd/>
              <w:spacing w:after="200" w:line="276" w:lineRule="auto"/>
              <w:rPr>
                <w:sz w:val="28"/>
                <w:szCs w:val="28"/>
              </w:rPr>
            </w:pPr>
          </w:p>
        </w:tc>
        <w:tc>
          <w:tcPr>
            <w:tcW w:w="7628" w:type="dxa"/>
          </w:tcPr>
          <w:p w:rsidR="0065713E" w:rsidRPr="0065713E" w:rsidRDefault="0065713E" w:rsidP="0065713E">
            <w:pPr>
              <w:autoSpaceDE/>
              <w:autoSpaceDN/>
              <w:adjustRightInd/>
              <w:spacing w:after="200" w:line="276" w:lineRule="auto"/>
              <w:rPr>
                <w:sz w:val="28"/>
                <w:szCs w:val="28"/>
              </w:rPr>
            </w:pPr>
          </w:p>
        </w:tc>
        <w:tc>
          <w:tcPr>
            <w:tcW w:w="1426" w:type="dxa"/>
            <w:vAlign w:val="center"/>
          </w:tcPr>
          <w:p w:rsidR="0065713E" w:rsidRPr="0065713E" w:rsidRDefault="0065713E" w:rsidP="0065713E">
            <w:pPr>
              <w:autoSpaceDE/>
              <w:autoSpaceDN/>
              <w:adjustRightInd/>
              <w:spacing w:after="200" w:line="276" w:lineRule="auto"/>
              <w:jc w:val="center"/>
              <w:rPr>
                <w:sz w:val="28"/>
                <w:szCs w:val="28"/>
              </w:rPr>
            </w:pPr>
          </w:p>
        </w:tc>
      </w:tr>
    </w:tbl>
    <w:p w:rsidR="0065713E" w:rsidRPr="0065713E" w:rsidRDefault="0065713E" w:rsidP="0065713E">
      <w:pPr>
        <w:widowControl/>
        <w:autoSpaceDE/>
        <w:autoSpaceDN/>
        <w:adjustRightInd/>
        <w:spacing w:after="200" w:line="276" w:lineRule="auto"/>
      </w:pPr>
      <w:r w:rsidRPr="0065713E">
        <w:t xml:space="preserve"> </w:t>
      </w:r>
    </w:p>
    <w:p w:rsidR="0065713E" w:rsidRPr="0065713E" w:rsidRDefault="0065713E" w:rsidP="0065713E">
      <w:pPr>
        <w:widowControl/>
        <w:autoSpaceDE/>
        <w:autoSpaceDN/>
        <w:adjustRightInd/>
        <w:spacing w:after="200" w:line="276" w:lineRule="auto"/>
        <w:rPr>
          <w:rFonts w:ascii="Calibri" w:hAnsi="Calibri"/>
          <w:sz w:val="28"/>
          <w:szCs w:val="28"/>
        </w:rPr>
      </w:pPr>
    </w:p>
    <w:p w:rsidR="0065713E" w:rsidRPr="0065713E" w:rsidRDefault="0065713E" w:rsidP="0065713E">
      <w:pPr>
        <w:widowControl/>
        <w:autoSpaceDE/>
        <w:autoSpaceDN/>
        <w:adjustRightInd/>
        <w:spacing w:after="200" w:line="276" w:lineRule="auto"/>
        <w:rPr>
          <w:rFonts w:ascii="Calibri" w:hAnsi="Calibri"/>
          <w:b/>
          <w:sz w:val="28"/>
          <w:szCs w:val="28"/>
        </w:rPr>
      </w:pPr>
      <w:r w:rsidRPr="0065713E">
        <w:rPr>
          <w:rFonts w:ascii="Calibri" w:hAnsi="Calibri"/>
          <w:b/>
          <w:sz w:val="28"/>
          <w:szCs w:val="28"/>
        </w:rPr>
        <w:t xml:space="preserve"> </w:t>
      </w:r>
    </w:p>
    <w:p w:rsidR="0065713E" w:rsidRPr="0065713E" w:rsidRDefault="0065713E" w:rsidP="0065713E">
      <w:pPr>
        <w:widowControl/>
        <w:autoSpaceDE/>
        <w:autoSpaceDN/>
        <w:adjustRightInd/>
        <w:spacing w:after="200" w:line="276" w:lineRule="auto"/>
        <w:jc w:val="center"/>
        <w:rPr>
          <w:b/>
          <w:sz w:val="28"/>
          <w:szCs w:val="28"/>
        </w:rPr>
      </w:pPr>
      <w:r w:rsidRPr="0065713E">
        <w:rPr>
          <w:rFonts w:ascii="Calibri" w:hAnsi="Calibri"/>
          <w:sz w:val="22"/>
          <w:szCs w:val="22"/>
        </w:rPr>
        <w:t xml:space="preserve"> </w:t>
      </w:r>
    </w:p>
    <w:p w:rsidR="0065713E" w:rsidRPr="0065713E" w:rsidRDefault="0065713E" w:rsidP="0065713E">
      <w:pPr>
        <w:widowControl/>
        <w:autoSpaceDE/>
        <w:autoSpaceDN/>
        <w:adjustRightInd/>
        <w:spacing w:after="200" w:line="276" w:lineRule="auto"/>
        <w:jc w:val="both"/>
        <w:rPr>
          <w:rFonts w:ascii="Calibri" w:hAnsi="Calibri"/>
          <w:bCs/>
          <w:sz w:val="22"/>
          <w:szCs w:val="22"/>
          <w:lang w:eastAsia="en-US"/>
        </w:rPr>
      </w:pPr>
    </w:p>
    <w:p w:rsidR="0065713E" w:rsidRPr="0065713E" w:rsidRDefault="0065713E" w:rsidP="0065713E">
      <w:pPr>
        <w:widowControl/>
        <w:autoSpaceDE/>
        <w:autoSpaceDN/>
        <w:adjustRightInd/>
        <w:spacing w:after="200" w:line="276" w:lineRule="auto"/>
        <w:jc w:val="both"/>
        <w:rPr>
          <w:rFonts w:ascii="Calibri" w:hAnsi="Calibri"/>
          <w:bCs/>
          <w:sz w:val="22"/>
          <w:szCs w:val="22"/>
          <w:lang w:eastAsia="en-US"/>
        </w:rPr>
      </w:pPr>
    </w:p>
    <w:p w:rsidR="0065713E" w:rsidRPr="0065713E" w:rsidRDefault="0065713E" w:rsidP="0065713E">
      <w:pPr>
        <w:widowControl/>
        <w:autoSpaceDE/>
        <w:autoSpaceDN/>
        <w:adjustRightInd/>
        <w:spacing w:after="200" w:line="276" w:lineRule="auto"/>
        <w:jc w:val="right"/>
        <w:rPr>
          <w:rFonts w:ascii="Calibri" w:hAnsi="Calibri"/>
          <w:bCs/>
          <w:sz w:val="22"/>
          <w:szCs w:val="22"/>
          <w:lang w:eastAsia="en-US"/>
        </w:rPr>
      </w:pPr>
    </w:p>
    <w:p w:rsidR="0065713E" w:rsidRPr="0065713E" w:rsidRDefault="0065713E" w:rsidP="0065713E">
      <w:pPr>
        <w:widowControl/>
        <w:autoSpaceDE/>
        <w:autoSpaceDN/>
        <w:adjustRightInd/>
        <w:spacing w:after="200" w:line="276" w:lineRule="auto"/>
        <w:jc w:val="right"/>
        <w:rPr>
          <w:rFonts w:ascii="Calibri" w:hAnsi="Calibri"/>
          <w:sz w:val="22"/>
          <w:szCs w:val="22"/>
        </w:rPr>
      </w:pPr>
    </w:p>
    <w:p w:rsidR="0065713E" w:rsidRPr="0065713E" w:rsidRDefault="0065713E" w:rsidP="0065713E">
      <w:pPr>
        <w:widowControl/>
        <w:autoSpaceDE/>
        <w:autoSpaceDN/>
        <w:adjustRightInd/>
        <w:spacing w:after="200" w:line="276" w:lineRule="auto"/>
        <w:jc w:val="right"/>
        <w:rPr>
          <w:rFonts w:ascii="Calibri" w:hAnsi="Calibri"/>
          <w:sz w:val="22"/>
          <w:szCs w:val="22"/>
        </w:rPr>
      </w:pPr>
    </w:p>
    <w:p w:rsidR="0065713E" w:rsidRPr="0065713E" w:rsidRDefault="0065713E" w:rsidP="0065713E">
      <w:pPr>
        <w:widowControl/>
        <w:autoSpaceDE/>
        <w:autoSpaceDN/>
        <w:adjustRightInd/>
        <w:spacing w:after="200" w:line="276" w:lineRule="auto"/>
        <w:rPr>
          <w:rFonts w:ascii="Calibri" w:hAnsi="Calibri"/>
          <w:sz w:val="22"/>
          <w:szCs w:val="22"/>
        </w:rPr>
      </w:pPr>
      <w:r w:rsidRPr="0065713E">
        <w:rPr>
          <w:rFonts w:ascii="Calibri" w:hAnsi="Calibri"/>
          <w:sz w:val="22"/>
          <w:szCs w:val="22"/>
        </w:rPr>
        <w:br w:type="page"/>
      </w:r>
    </w:p>
    <w:tbl>
      <w:tblPr>
        <w:tblW w:w="0" w:type="auto"/>
        <w:tblInd w:w="5211" w:type="dxa"/>
        <w:tblLook w:val="00A0" w:firstRow="1" w:lastRow="0" w:firstColumn="1" w:lastColumn="0" w:noHBand="0" w:noVBand="0"/>
      </w:tblPr>
      <w:tblGrid>
        <w:gridCol w:w="4219"/>
      </w:tblGrid>
      <w:tr w:rsidR="0065713E" w:rsidRPr="0065713E" w:rsidTr="0006313B">
        <w:tc>
          <w:tcPr>
            <w:tcW w:w="4219" w:type="dxa"/>
          </w:tcPr>
          <w:p w:rsidR="0065713E" w:rsidRPr="0065713E" w:rsidRDefault="0065713E" w:rsidP="0065713E">
            <w:pPr>
              <w:spacing w:after="200" w:line="276" w:lineRule="auto"/>
              <w:jc w:val="right"/>
              <w:rPr>
                <w:sz w:val="20"/>
                <w:szCs w:val="20"/>
              </w:rPr>
            </w:pPr>
            <w:r w:rsidRPr="0065713E">
              <w:rPr>
                <w:rFonts w:ascii="Calibri" w:hAnsi="Calibri"/>
                <w:sz w:val="22"/>
                <w:szCs w:val="22"/>
              </w:rPr>
              <w:lastRenderedPageBreak/>
              <w:br w:type="page"/>
            </w:r>
            <w:r w:rsidRPr="0065713E">
              <w:rPr>
                <w:rFonts w:ascii="Calibri" w:hAnsi="Calibri"/>
                <w:sz w:val="22"/>
                <w:szCs w:val="22"/>
              </w:rPr>
              <w:br w:type="page"/>
            </w:r>
            <w:r w:rsidRPr="0065713E">
              <w:rPr>
                <w:sz w:val="20"/>
                <w:szCs w:val="20"/>
              </w:rPr>
              <w:t>Приложение 2</w:t>
            </w:r>
          </w:p>
          <w:p w:rsidR="0065713E" w:rsidRPr="0065713E" w:rsidRDefault="0065713E" w:rsidP="0065713E">
            <w:pPr>
              <w:jc w:val="right"/>
              <w:rPr>
                <w:sz w:val="20"/>
                <w:szCs w:val="20"/>
              </w:rPr>
            </w:pPr>
            <w:r w:rsidRPr="0065713E">
              <w:rPr>
                <w:sz w:val="20"/>
                <w:szCs w:val="20"/>
              </w:rPr>
              <w:t xml:space="preserve"> к Положению</w:t>
            </w:r>
          </w:p>
          <w:p w:rsidR="0065713E" w:rsidRPr="0065713E" w:rsidRDefault="0065713E" w:rsidP="0065713E">
            <w:pPr>
              <w:spacing w:after="200" w:line="276" w:lineRule="auto"/>
              <w:jc w:val="both"/>
            </w:pPr>
          </w:p>
        </w:tc>
      </w:tr>
    </w:tbl>
    <w:p w:rsidR="0065713E" w:rsidRPr="0065713E" w:rsidRDefault="0065713E" w:rsidP="0065713E">
      <w:pPr>
        <w:spacing w:after="200" w:line="276" w:lineRule="auto"/>
        <w:jc w:val="both"/>
      </w:pPr>
    </w:p>
    <w:p w:rsidR="0065713E" w:rsidRPr="0065713E" w:rsidRDefault="0065713E" w:rsidP="0065713E">
      <w:pPr>
        <w:spacing w:after="200" w:line="276" w:lineRule="auto"/>
        <w:jc w:val="center"/>
        <w:rPr>
          <w:b/>
          <w:sz w:val="22"/>
          <w:szCs w:val="22"/>
        </w:rPr>
      </w:pPr>
      <w:r w:rsidRPr="0065713E">
        <w:rPr>
          <w:b/>
          <w:sz w:val="22"/>
          <w:szCs w:val="22"/>
        </w:rPr>
        <w:t>ОТЧЕТ</w:t>
      </w:r>
    </w:p>
    <w:p w:rsidR="0065713E" w:rsidRPr="0065713E" w:rsidRDefault="0065713E" w:rsidP="0065713E">
      <w:pPr>
        <w:spacing w:after="200" w:line="276" w:lineRule="auto"/>
        <w:jc w:val="center"/>
        <w:rPr>
          <w:b/>
          <w:sz w:val="22"/>
          <w:szCs w:val="22"/>
        </w:rPr>
      </w:pPr>
      <w:r w:rsidRPr="0065713E">
        <w:rPr>
          <w:b/>
          <w:sz w:val="22"/>
          <w:szCs w:val="22"/>
        </w:rPr>
        <w:t xml:space="preserve">об использовании бюджетных ассигнований муниципального дорожного фонда </w:t>
      </w:r>
    </w:p>
    <w:p w:rsidR="0065713E" w:rsidRPr="0065713E" w:rsidRDefault="0065713E" w:rsidP="0065713E">
      <w:pPr>
        <w:spacing w:after="200" w:line="276" w:lineRule="auto"/>
        <w:jc w:val="center"/>
        <w:rPr>
          <w:b/>
          <w:sz w:val="22"/>
          <w:szCs w:val="22"/>
        </w:rPr>
      </w:pPr>
      <w:r w:rsidRPr="0065713E">
        <w:rPr>
          <w:b/>
          <w:sz w:val="22"/>
          <w:szCs w:val="22"/>
        </w:rPr>
        <w:t xml:space="preserve">МО «Муринское сельское поселение» </w:t>
      </w:r>
    </w:p>
    <w:p w:rsidR="0065713E" w:rsidRPr="0065713E" w:rsidRDefault="0065713E" w:rsidP="0065713E">
      <w:pPr>
        <w:spacing w:after="200" w:line="276" w:lineRule="auto"/>
        <w:jc w:val="center"/>
        <w:rPr>
          <w:b/>
          <w:sz w:val="22"/>
          <w:szCs w:val="22"/>
        </w:rPr>
      </w:pPr>
      <w:r w:rsidRPr="0065713E">
        <w:rPr>
          <w:b/>
          <w:sz w:val="22"/>
          <w:szCs w:val="22"/>
        </w:rPr>
        <w:t xml:space="preserve">на </w:t>
      </w:r>
      <w:proofErr w:type="gramStart"/>
      <w:r w:rsidRPr="0065713E">
        <w:rPr>
          <w:b/>
          <w:sz w:val="22"/>
          <w:szCs w:val="22"/>
        </w:rPr>
        <w:t>01._</w:t>
      </w:r>
      <w:proofErr w:type="gramEnd"/>
      <w:r w:rsidRPr="0065713E">
        <w:rPr>
          <w:b/>
          <w:sz w:val="22"/>
          <w:szCs w:val="22"/>
        </w:rPr>
        <w:t>____________20__г.</w:t>
      </w:r>
    </w:p>
    <w:p w:rsidR="0065713E" w:rsidRPr="0065713E" w:rsidRDefault="0065713E" w:rsidP="0065713E">
      <w:pPr>
        <w:spacing w:after="200" w:line="276" w:lineRule="auto"/>
        <w:jc w:val="both"/>
        <w:rPr>
          <w:sz w:val="22"/>
          <w:szCs w:val="22"/>
        </w:rPr>
      </w:pPr>
    </w:p>
    <w:tbl>
      <w:tblPr>
        <w:tblW w:w="10853" w:type="dxa"/>
        <w:tblInd w:w="-1168" w:type="dxa"/>
        <w:tblLayout w:type="fixed"/>
        <w:tblLook w:val="00A0" w:firstRow="1" w:lastRow="0" w:firstColumn="1" w:lastColumn="0" w:noHBand="0" w:noVBand="0"/>
      </w:tblPr>
      <w:tblGrid>
        <w:gridCol w:w="1047"/>
        <w:gridCol w:w="633"/>
        <w:gridCol w:w="561"/>
        <w:gridCol w:w="772"/>
        <w:gridCol w:w="691"/>
        <w:gridCol w:w="688"/>
        <w:gridCol w:w="408"/>
        <w:gridCol w:w="562"/>
        <w:gridCol w:w="675"/>
        <w:gridCol w:w="688"/>
        <w:gridCol w:w="688"/>
        <w:gridCol w:w="526"/>
        <w:gridCol w:w="567"/>
        <w:gridCol w:w="708"/>
        <w:gridCol w:w="540"/>
        <w:gridCol w:w="549"/>
        <w:gridCol w:w="550"/>
      </w:tblGrid>
      <w:tr w:rsidR="0065713E" w:rsidRPr="0065713E" w:rsidTr="0006313B">
        <w:trPr>
          <w:trHeight w:val="559"/>
        </w:trPr>
        <w:tc>
          <w:tcPr>
            <w:tcW w:w="1047" w:type="dxa"/>
            <w:vMerge w:val="restart"/>
            <w:tcBorders>
              <w:top w:val="single" w:sz="4" w:space="0" w:color="auto"/>
              <w:left w:val="single" w:sz="4" w:space="0" w:color="auto"/>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proofErr w:type="spellStart"/>
            <w:r w:rsidRPr="0065713E">
              <w:rPr>
                <w:color w:val="000000"/>
                <w:sz w:val="20"/>
                <w:szCs w:val="20"/>
              </w:rPr>
              <w:t>Наименова</w:t>
            </w:r>
            <w:proofErr w:type="spellEnd"/>
            <w:r w:rsidRPr="0065713E">
              <w:rPr>
                <w:color w:val="000000"/>
                <w:sz w:val="20"/>
                <w:szCs w:val="20"/>
              </w:rPr>
              <w:t xml:space="preserve"> </w:t>
            </w:r>
            <w:proofErr w:type="spellStart"/>
            <w:r w:rsidRPr="0065713E">
              <w:rPr>
                <w:color w:val="000000"/>
                <w:sz w:val="20"/>
                <w:szCs w:val="20"/>
              </w:rPr>
              <w:t>ние</w:t>
            </w:r>
            <w:proofErr w:type="spellEnd"/>
            <w:r w:rsidRPr="0065713E">
              <w:rPr>
                <w:color w:val="000000"/>
                <w:sz w:val="20"/>
                <w:szCs w:val="20"/>
              </w:rPr>
              <w:t xml:space="preserve"> расходов (</w:t>
            </w:r>
            <w:proofErr w:type="spellStart"/>
            <w:proofErr w:type="gramStart"/>
            <w:r w:rsidRPr="0065713E">
              <w:rPr>
                <w:color w:val="000000"/>
                <w:sz w:val="20"/>
                <w:szCs w:val="20"/>
              </w:rPr>
              <w:t>меропри-ятия</w:t>
            </w:r>
            <w:proofErr w:type="spellEnd"/>
            <w:proofErr w:type="gramEnd"/>
            <w:r w:rsidRPr="0065713E">
              <w:rPr>
                <w:color w:val="000000"/>
                <w:sz w:val="20"/>
                <w:szCs w:val="20"/>
              </w:rPr>
              <w:t>)</w:t>
            </w:r>
          </w:p>
        </w:tc>
        <w:tc>
          <w:tcPr>
            <w:tcW w:w="633" w:type="dxa"/>
            <w:vMerge w:val="restart"/>
            <w:tcBorders>
              <w:top w:val="single" w:sz="4" w:space="0" w:color="auto"/>
              <w:left w:val="single" w:sz="4" w:space="0" w:color="auto"/>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КБК</w:t>
            </w:r>
          </w:p>
        </w:tc>
        <w:tc>
          <w:tcPr>
            <w:tcW w:w="3120" w:type="dxa"/>
            <w:gridSpan w:val="5"/>
            <w:tcBorders>
              <w:top w:val="single" w:sz="4" w:space="0" w:color="auto"/>
              <w:left w:val="nil"/>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Предусмотрено по плану (тыс. рублей)</w:t>
            </w:r>
          </w:p>
        </w:tc>
        <w:tc>
          <w:tcPr>
            <w:tcW w:w="3139" w:type="dxa"/>
            <w:gridSpan w:val="5"/>
            <w:tcBorders>
              <w:top w:val="single" w:sz="4" w:space="0" w:color="auto"/>
              <w:left w:val="nil"/>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 xml:space="preserve">Исполнено </w:t>
            </w:r>
          </w:p>
          <w:p w:rsidR="0065713E" w:rsidRPr="0065713E" w:rsidRDefault="0065713E" w:rsidP="0065713E">
            <w:pPr>
              <w:widowControl/>
              <w:autoSpaceDE/>
              <w:autoSpaceDN/>
              <w:adjustRightInd/>
              <w:spacing w:after="200" w:line="276" w:lineRule="auto"/>
              <w:jc w:val="center"/>
              <w:rPr>
                <w:color w:val="000000"/>
                <w:sz w:val="22"/>
                <w:szCs w:val="22"/>
              </w:rPr>
            </w:pPr>
            <w:proofErr w:type="gramStart"/>
            <w:r w:rsidRPr="0065713E">
              <w:rPr>
                <w:color w:val="000000"/>
                <w:sz w:val="20"/>
                <w:szCs w:val="20"/>
              </w:rPr>
              <w:t>( кассовое</w:t>
            </w:r>
            <w:proofErr w:type="gramEnd"/>
            <w:r w:rsidRPr="0065713E">
              <w:rPr>
                <w:color w:val="000000"/>
                <w:sz w:val="20"/>
                <w:szCs w:val="20"/>
              </w:rPr>
              <w:t xml:space="preserve"> исполнение) (тыс. рублей)</w:t>
            </w:r>
          </w:p>
        </w:tc>
        <w:tc>
          <w:tcPr>
            <w:tcW w:w="2914" w:type="dxa"/>
            <w:gridSpan w:val="5"/>
            <w:tcBorders>
              <w:top w:val="single" w:sz="4" w:space="0" w:color="auto"/>
              <w:left w:val="nil"/>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 xml:space="preserve">Фактическое исполнение работ (услуг) </w:t>
            </w:r>
          </w:p>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(тыс. рублей)</w:t>
            </w:r>
          </w:p>
        </w:tc>
      </w:tr>
      <w:tr w:rsidR="0065713E" w:rsidRPr="0065713E" w:rsidTr="0006313B">
        <w:trPr>
          <w:trHeight w:val="275"/>
        </w:trPr>
        <w:tc>
          <w:tcPr>
            <w:tcW w:w="1047" w:type="dxa"/>
            <w:vMerge/>
            <w:tcBorders>
              <w:top w:val="single" w:sz="4" w:space="0" w:color="auto"/>
              <w:left w:val="single" w:sz="4" w:space="0" w:color="auto"/>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rPr>
                <w:color w:val="000000"/>
                <w:sz w:val="20"/>
                <w:szCs w:val="20"/>
              </w:rPr>
            </w:pPr>
          </w:p>
        </w:tc>
        <w:tc>
          <w:tcPr>
            <w:tcW w:w="633" w:type="dxa"/>
            <w:vMerge/>
            <w:tcBorders>
              <w:top w:val="single" w:sz="4" w:space="0" w:color="auto"/>
              <w:left w:val="single" w:sz="4" w:space="0" w:color="auto"/>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rPr>
                <w:color w:val="000000"/>
                <w:sz w:val="20"/>
                <w:szCs w:val="20"/>
              </w:rPr>
            </w:pPr>
          </w:p>
        </w:tc>
        <w:tc>
          <w:tcPr>
            <w:tcW w:w="561" w:type="dxa"/>
            <w:vMerge w:val="restart"/>
            <w:tcBorders>
              <w:top w:val="nil"/>
              <w:left w:val="single" w:sz="4" w:space="0" w:color="auto"/>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всего</w:t>
            </w:r>
          </w:p>
        </w:tc>
        <w:tc>
          <w:tcPr>
            <w:tcW w:w="2559" w:type="dxa"/>
            <w:gridSpan w:val="4"/>
            <w:tcBorders>
              <w:top w:val="single" w:sz="4" w:space="0" w:color="auto"/>
              <w:left w:val="nil"/>
              <w:bottom w:val="single" w:sz="4" w:space="0" w:color="auto"/>
              <w:right w:val="single" w:sz="4" w:space="0" w:color="000000"/>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в том числе</w:t>
            </w:r>
          </w:p>
        </w:tc>
        <w:tc>
          <w:tcPr>
            <w:tcW w:w="562" w:type="dxa"/>
            <w:vMerge w:val="restart"/>
            <w:tcBorders>
              <w:top w:val="nil"/>
              <w:left w:val="single" w:sz="4" w:space="0" w:color="auto"/>
              <w:bottom w:val="single" w:sz="4" w:space="0" w:color="auto"/>
              <w:right w:val="single" w:sz="4" w:space="0" w:color="auto"/>
            </w:tcBorders>
            <w:noWrap/>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всего</w:t>
            </w:r>
          </w:p>
        </w:tc>
        <w:tc>
          <w:tcPr>
            <w:tcW w:w="2577" w:type="dxa"/>
            <w:gridSpan w:val="4"/>
            <w:tcBorders>
              <w:top w:val="single" w:sz="4" w:space="0" w:color="auto"/>
              <w:left w:val="nil"/>
              <w:bottom w:val="single" w:sz="4" w:space="0" w:color="auto"/>
              <w:right w:val="single" w:sz="4" w:space="0" w:color="000000"/>
            </w:tcBorders>
            <w:noWrap/>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в том числе</w:t>
            </w:r>
          </w:p>
        </w:tc>
        <w:tc>
          <w:tcPr>
            <w:tcW w:w="567" w:type="dxa"/>
            <w:vMerge w:val="restart"/>
            <w:tcBorders>
              <w:top w:val="nil"/>
              <w:left w:val="single" w:sz="4" w:space="0" w:color="auto"/>
              <w:bottom w:val="single" w:sz="4" w:space="0" w:color="auto"/>
              <w:right w:val="single" w:sz="4" w:space="0" w:color="auto"/>
            </w:tcBorders>
            <w:noWrap/>
            <w:vAlign w:val="center"/>
          </w:tcPr>
          <w:p w:rsidR="0065713E" w:rsidRPr="0065713E" w:rsidRDefault="0065713E" w:rsidP="0065713E">
            <w:pPr>
              <w:widowControl/>
              <w:autoSpaceDE/>
              <w:autoSpaceDN/>
              <w:adjustRightInd/>
              <w:spacing w:after="200" w:line="276" w:lineRule="auto"/>
              <w:rPr>
                <w:color w:val="000000"/>
                <w:sz w:val="20"/>
                <w:szCs w:val="20"/>
              </w:rPr>
            </w:pPr>
            <w:r w:rsidRPr="0065713E">
              <w:rPr>
                <w:color w:val="000000"/>
                <w:sz w:val="20"/>
                <w:szCs w:val="20"/>
              </w:rPr>
              <w:t>всего</w:t>
            </w:r>
          </w:p>
        </w:tc>
        <w:tc>
          <w:tcPr>
            <w:tcW w:w="2347" w:type="dxa"/>
            <w:gridSpan w:val="4"/>
            <w:tcBorders>
              <w:top w:val="single" w:sz="4" w:space="0" w:color="auto"/>
              <w:left w:val="nil"/>
              <w:bottom w:val="single" w:sz="4" w:space="0" w:color="auto"/>
              <w:right w:val="single" w:sz="4" w:space="0" w:color="000000"/>
            </w:tcBorders>
            <w:noWrap/>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в том числе</w:t>
            </w:r>
          </w:p>
        </w:tc>
      </w:tr>
      <w:tr w:rsidR="0065713E" w:rsidRPr="0065713E" w:rsidTr="0006313B">
        <w:trPr>
          <w:trHeight w:val="610"/>
        </w:trPr>
        <w:tc>
          <w:tcPr>
            <w:tcW w:w="1047" w:type="dxa"/>
            <w:vMerge/>
            <w:tcBorders>
              <w:top w:val="single" w:sz="4" w:space="0" w:color="auto"/>
              <w:left w:val="single" w:sz="4" w:space="0" w:color="auto"/>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rPr>
                <w:color w:val="000000"/>
                <w:sz w:val="20"/>
                <w:szCs w:val="20"/>
              </w:rPr>
            </w:pPr>
          </w:p>
        </w:tc>
        <w:tc>
          <w:tcPr>
            <w:tcW w:w="633" w:type="dxa"/>
            <w:vMerge/>
            <w:tcBorders>
              <w:top w:val="single" w:sz="4" w:space="0" w:color="auto"/>
              <w:left w:val="single" w:sz="4" w:space="0" w:color="auto"/>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rPr>
                <w:color w:val="000000"/>
                <w:sz w:val="20"/>
                <w:szCs w:val="20"/>
              </w:rPr>
            </w:pPr>
          </w:p>
        </w:tc>
        <w:tc>
          <w:tcPr>
            <w:tcW w:w="561" w:type="dxa"/>
            <w:vMerge/>
            <w:tcBorders>
              <w:top w:val="nil"/>
              <w:left w:val="single" w:sz="4" w:space="0" w:color="auto"/>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rPr>
                <w:color w:val="000000"/>
                <w:sz w:val="16"/>
                <w:szCs w:val="16"/>
              </w:rPr>
            </w:pPr>
          </w:p>
        </w:tc>
        <w:tc>
          <w:tcPr>
            <w:tcW w:w="772" w:type="dxa"/>
            <w:tcBorders>
              <w:top w:val="nil"/>
              <w:left w:val="nil"/>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федеральный бюджет</w:t>
            </w:r>
          </w:p>
        </w:tc>
        <w:tc>
          <w:tcPr>
            <w:tcW w:w="691" w:type="dxa"/>
            <w:tcBorders>
              <w:top w:val="nil"/>
              <w:left w:val="nil"/>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областной бюджет</w:t>
            </w:r>
          </w:p>
        </w:tc>
        <w:tc>
          <w:tcPr>
            <w:tcW w:w="688" w:type="dxa"/>
            <w:tcBorders>
              <w:top w:val="nil"/>
              <w:left w:val="nil"/>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районный бюджет</w:t>
            </w:r>
          </w:p>
        </w:tc>
        <w:tc>
          <w:tcPr>
            <w:tcW w:w="408" w:type="dxa"/>
            <w:tcBorders>
              <w:top w:val="nil"/>
              <w:left w:val="nil"/>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прочее</w:t>
            </w:r>
          </w:p>
        </w:tc>
        <w:tc>
          <w:tcPr>
            <w:tcW w:w="562" w:type="dxa"/>
            <w:vMerge/>
            <w:tcBorders>
              <w:top w:val="nil"/>
              <w:left w:val="single" w:sz="4" w:space="0" w:color="auto"/>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rPr>
                <w:color w:val="000000"/>
                <w:sz w:val="20"/>
                <w:szCs w:val="20"/>
              </w:rPr>
            </w:pPr>
          </w:p>
        </w:tc>
        <w:tc>
          <w:tcPr>
            <w:tcW w:w="675" w:type="dxa"/>
            <w:tcBorders>
              <w:top w:val="nil"/>
              <w:left w:val="nil"/>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федеральный бюджет</w:t>
            </w:r>
          </w:p>
        </w:tc>
        <w:tc>
          <w:tcPr>
            <w:tcW w:w="688" w:type="dxa"/>
            <w:tcBorders>
              <w:top w:val="nil"/>
              <w:left w:val="nil"/>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областной бюджет</w:t>
            </w:r>
          </w:p>
        </w:tc>
        <w:tc>
          <w:tcPr>
            <w:tcW w:w="688" w:type="dxa"/>
            <w:tcBorders>
              <w:top w:val="nil"/>
              <w:left w:val="nil"/>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районный бюджет</w:t>
            </w:r>
          </w:p>
        </w:tc>
        <w:tc>
          <w:tcPr>
            <w:tcW w:w="526" w:type="dxa"/>
            <w:tcBorders>
              <w:top w:val="nil"/>
              <w:left w:val="nil"/>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прочее</w:t>
            </w:r>
          </w:p>
        </w:tc>
        <w:tc>
          <w:tcPr>
            <w:tcW w:w="567" w:type="dxa"/>
            <w:vMerge/>
            <w:tcBorders>
              <w:top w:val="nil"/>
              <w:left w:val="single" w:sz="4" w:space="0" w:color="auto"/>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rPr>
                <w:color w:val="000000"/>
                <w:sz w:val="20"/>
                <w:szCs w:val="20"/>
              </w:rPr>
            </w:pPr>
          </w:p>
        </w:tc>
        <w:tc>
          <w:tcPr>
            <w:tcW w:w="708" w:type="dxa"/>
            <w:tcBorders>
              <w:top w:val="nil"/>
              <w:left w:val="nil"/>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федеральный бюджет</w:t>
            </w:r>
          </w:p>
        </w:tc>
        <w:tc>
          <w:tcPr>
            <w:tcW w:w="540" w:type="dxa"/>
            <w:tcBorders>
              <w:top w:val="nil"/>
              <w:left w:val="nil"/>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областной бюджет</w:t>
            </w:r>
          </w:p>
        </w:tc>
        <w:tc>
          <w:tcPr>
            <w:tcW w:w="549" w:type="dxa"/>
            <w:tcBorders>
              <w:top w:val="nil"/>
              <w:left w:val="nil"/>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районный бюджет</w:t>
            </w:r>
          </w:p>
        </w:tc>
        <w:tc>
          <w:tcPr>
            <w:tcW w:w="550" w:type="dxa"/>
            <w:tcBorders>
              <w:top w:val="nil"/>
              <w:left w:val="nil"/>
              <w:bottom w:val="single" w:sz="4" w:space="0" w:color="auto"/>
              <w:right w:val="single" w:sz="4" w:space="0" w:color="auto"/>
            </w:tcBorders>
            <w:vAlign w:val="center"/>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прочее</w:t>
            </w:r>
          </w:p>
        </w:tc>
      </w:tr>
      <w:tr w:rsidR="0065713E" w:rsidRPr="0065713E" w:rsidTr="0006313B">
        <w:trPr>
          <w:trHeight w:val="204"/>
        </w:trPr>
        <w:tc>
          <w:tcPr>
            <w:tcW w:w="1047" w:type="dxa"/>
            <w:tcBorders>
              <w:top w:val="nil"/>
              <w:left w:val="single" w:sz="4" w:space="0" w:color="auto"/>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1</w:t>
            </w:r>
          </w:p>
        </w:tc>
        <w:tc>
          <w:tcPr>
            <w:tcW w:w="633"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2</w:t>
            </w:r>
          </w:p>
        </w:tc>
        <w:tc>
          <w:tcPr>
            <w:tcW w:w="561"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3</w:t>
            </w:r>
          </w:p>
        </w:tc>
        <w:tc>
          <w:tcPr>
            <w:tcW w:w="772"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4</w:t>
            </w:r>
          </w:p>
        </w:tc>
        <w:tc>
          <w:tcPr>
            <w:tcW w:w="691"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5</w:t>
            </w:r>
          </w:p>
        </w:tc>
        <w:tc>
          <w:tcPr>
            <w:tcW w:w="688"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6</w:t>
            </w:r>
          </w:p>
        </w:tc>
        <w:tc>
          <w:tcPr>
            <w:tcW w:w="408"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7</w:t>
            </w:r>
          </w:p>
        </w:tc>
        <w:tc>
          <w:tcPr>
            <w:tcW w:w="562"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8</w:t>
            </w:r>
          </w:p>
        </w:tc>
        <w:tc>
          <w:tcPr>
            <w:tcW w:w="675"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9</w:t>
            </w:r>
          </w:p>
        </w:tc>
        <w:tc>
          <w:tcPr>
            <w:tcW w:w="688"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10</w:t>
            </w:r>
          </w:p>
        </w:tc>
        <w:tc>
          <w:tcPr>
            <w:tcW w:w="688"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11</w:t>
            </w:r>
          </w:p>
        </w:tc>
        <w:tc>
          <w:tcPr>
            <w:tcW w:w="526"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12</w:t>
            </w:r>
          </w:p>
        </w:tc>
        <w:tc>
          <w:tcPr>
            <w:tcW w:w="567"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13</w:t>
            </w:r>
          </w:p>
        </w:tc>
        <w:tc>
          <w:tcPr>
            <w:tcW w:w="708"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14</w:t>
            </w:r>
          </w:p>
        </w:tc>
        <w:tc>
          <w:tcPr>
            <w:tcW w:w="540"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15</w:t>
            </w:r>
          </w:p>
        </w:tc>
        <w:tc>
          <w:tcPr>
            <w:tcW w:w="549"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16</w:t>
            </w:r>
          </w:p>
        </w:tc>
        <w:tc>
          <w:tcPr>
            <w:tcW w:w="550" w:type="dxa"/>
            <w:tcBorders>
              <w:top w:val="nil"/>
              <w:left w:val="nil"/>
              <w:bottom w:val="single" w:sz="4" w:space="0" w:color="auto"/>
              <w:right w:val="single" w:sz="4" w:space="0" w:color="auto"/>
            </w:tcBorders>
            <w:noWrap/>
            <w:vAlign w:val="bottom"/>
          </w:tcPr>
          <w:p w:rsidR="0065713E" w:rsidRPr="0065713E" w:rsidRDefault="0065713E" w:rsidP="0065713E">
            <w:pPr>
              <w:widowControl/>
              <w:autoSpaceDE/>
              <w:autoSpaceDN/>
              <w:adjustRightInd/>
              <w:spacing w:after="200" w:line="276" w:lineRule="auto"/>
              <w:jc w:val="center"/>
              <w:rPr>
                <w:color w:val="000000"/>
                <w:sz w:val="20"/>
                <w:szCs w:val="20"/>
              </w:rPr>
            </w:pPr>
            <w:r w:rsidRPr="0065713E">
              <w:rPr>
                <w:color w:val="000000"/>
                <w:sz w:val="20"/>
                <w:szCs w:val="20"/>
              </w:rPr>
              <w:t>17</w:t>
            </w:r>
          </w:p>
        </w:tc>
      </w:tr>
    </w:tbl>
    <w:p w:rsidR="0065713E" w:rsidRPr="0065713E" w:rsidRDefault="0065713E" w:rsidP="0065713E">
      <w:pPr>
        <w:spacing w:after="200" w:line="276" w:lineRule="auto"/>
        <w:jc w:val="both"/>
        <w:rPr>
          <w:rFonts w:ascii="Calibri" w:hAnsi="Calibri"/>
          <w:sz w:val="22"/>
          <w:szCs w:val="22"/>
        </w:rPr>
      </w:pPr>
    </w:p>
    <w:p w:rsidR="0065713E" w:rsidRPr="0065713E" w:rsidRDefault="0065713E" w:rsidP="0065713E">
      <w:pPr>
        <w:spacing w:after="200" w:line="276" w:lineRule="auto"/>
        <w:rPr>
          <w:rFonts w:ascii="Calibri" w:hAnsi="Calibri" w:cs="Calibri"/>
          <w:sz w:val="22"/>
          <w:szCs w:val="22"/>
        </w:rPr>
      </w:pPr>
    </w:p>
    <w:p w:rsidR="0065713E" w:rsidRPr="0065713E" w:rsidRDefault="0065713E" w:rsidP="0065713E">
      <w:pPr>
        <w:widowControl/>
        <w:autoSpaceDE/>
        <w:autoSpaceDN/>
        <w:adjustRightInd/>
        <w:spacing w:after="200" w:line="276" w:lineRule="auto"/>
        <w:rPr>
          <w:rFonts w:ascii="Calibri" w:hAnsi="Calibri"/>
          <w:sz w:val="22"/>
          <w:szCs w:val="22"/>
        </w:rPr>
      </w:pPr>
    </w:p>
    <w:p w:rsidR="0065713E" w:rsidRPr="0065713E" w:rsidRDefault="0065713E" w:rsidP="0065713E">
      <w:pPr>
        <w:widowControl/>
        <w:pBdr>
          <w:top w:val="single" w:sz="6" w:space="1" w:color="auto"/>
        </w:pBdr>
        <w:autoSpaceDE/>
        <w:autoSpaceDN/>
        <w:adjustRightInd/>
        <w:jc w:val="center"/>
        <w:rPr>
          <w:rFonts w:ascii="Arial" w:eastAsia="Calibri" w:hAnsi="Arial"/>
          <w:vanish/>
          <w:sz w:val="16"/>
          <w:szCs w:val="16"/>
        </w:rPr>
      </w:pPr>
      <w:r w:rsidRPr="0065713E">
        <w:rPr>
          <w:rFonts w:ascii="Arial" w:eastAsia="Calibri" w:hAnsi="Arial"/>
          <w:vanish/>
          <w:sz w:val="16"/>
          <w:szCs w:val="16"/>
        </w:rPr>
        <w:t>Конец формы</w:t>
      </w:r>
    </w:p>
    <w:p w:rsidR="0065713E" w:rsidRPr="0065713E" w:rsidRDefault="0065713E" w:rsidP="0065713E">
      <w:pPr>
        <w:widowControl/>
        <w:autoSpaceDE/>
        <w:autoSpaceDN/>
        <w:adjustRightInd/>
        <w:spacing w:before="100" w:beforeAutospacing="1"/>
        <w:jc w:val="both"/>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p w:rsidR="0065713E" w:rsidRPr="0065713E" w:rsidRDefault="0065713E" w:rsidP="0065713E">
      <w:pPr>
        <w:rPr>
          <w:sz w:val="28"/>
          <w:szCs w:val="28"/>
        </w:rPr>
      </w:pPr>
    </w:p>
    <w:sectPr w:rsidR="0065713E" w:rsidRPr="0065713E" w:rsidSect="005F0639">
      <w:pgSz w:w="11906" w:h="16838" w:code="9"/>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1050"/>
        </w:tabs>
        <w:ind w:left="1050" w:hanging="360"/>
      </w:pPr>
    </w:lvl>
  </w:abstractNum>
  <w:abstractNum w:abstractNumId="1" w15:restartNumberingAfterBreak="0">
    <w:nsid w:val="00000006"/>
    <w:multiLevelType w:val="singleLevel"/>
    <w:tmpl w:val="00000006"/>
    <w:name w:val="WW8Num6"/>
    <w:lvl w:ilvl="0">
      <w:start w:val="22"/>
      <w:numFmt w:val="decimal"/>
      <w:lvlText w:val="%1."/>
      <w:lvlJc w:val="left"/>
      <w:pPr>
        <w:tabs>
          <w:tab w:val="num" w:pos="1070"/>
        </w:tabs>
        <w:ind w:left="1070" w:hanging="360"/>
      </w:pPr>
    </w:lvl>
  </w:abstractNum>
  <w:abstractNum w:abstractNumId="2" w15:restartNumberingAfterBreak="0">
    <w:nsid w:val="0000000A"/>
    <w:multiLevelType w:val="singleLevel"/>
    <w:tmpl w:val="0000000A"/>
    <w:name w:val="WW8Num10"/>
    <w:lvl w:ilvl="0">
      <w:start w:val="59"/>
      <w:numFmt w:val="decimal"/>
      <w:lvlText w:val="%1."/>
      <w:lvlJc w:val="left"/>
      <w:pPr>
        <w:tabs>
          <w:tab w:val="num" w:pos="720"/>
        </w:tabs>
        <w:ind w:left="720" w:hanging="360"/>
      </w:pPr>
      <w:rPr>
        <w:b w:val="0"/>
      </w:rPr>
    </w:lvl>
  </w:abstractNum>
  <w:abstractNum w:abstractNumId="3" w15:restartNumberingAfterBreak="0">
    <w:nsid w:val="00A45464"/>
    <w:multiLevelType w:val="hybridMultilevel"/>
    <w:tmpl w:val="900A682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2B0587"/>
    <w:multiLevelType w:val="hybridMultilevel"/>
    <w:tmpl w:val="59AA5484"/>
    <w:lvl w:ilvl="0" w:tplc="0366ADA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781D14"/>
    <w:multiLevelType w:val="hybridMultilevel"/>
    <w:tmpl w:val="89CE43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91473FF"/>
    <w:multiLevelType w:val="multilevel"/>
    <w:tmpl w:val="8C703C3A"/>
    <w:lvl w:ilvl="0">
      <w:start w:val="3"/>
      <w:numFmt w:val="decimal"/>
      <w:lvlText w:val="%1."/>
      <w:lvlJc w:val="left"/>
      <w:pPr>
        <w:tabs>
          <w:tab w:val="num" w:pos="480"/>
        </w:tabs>
        <w:ind w:left="480" w:hanging="480"/>
      </w:pPr>
      <w:rPr>
        <w:rFonts w:hint="default"/>
      </w:rPr>
    </w:lvl>
    <w:lvl w:ilvl="1">
      <w:start w:val="2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4D14DBB"/>
    <w:multiLevelType w:val="hybridMultilevel"/>
    <w:tmpl w:val="EAB4B3A8"/>
    <w:lvl w:ilvl="0" w:tplc="D46AA5D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CD1413"/>
    <w:multiLevelType w:val="multilevel"/>
    <w:tmpl w:val="55CAA0AC"/>
    <w:lvl w:ilvl="0">
      <w:start w:val="3"/>
      <w:numFmt w:val="decimal"/>
      <w:lvlText w:val="%1."/>
      <w:lvlJc w:val="left"/>
      <w:pPr>
        <w:tabs>
          <w:tab w:val="num" w:pos="600"/>
        </w:tabs>
        <w:ind w:left="600" w:hanging="600"/>
      </w:pPr>
      <w:rPr>
        <w:rFonts w:hint="default"/>
      </w:rPr>
    </w:lvl>
    <w:lvl w:ilvl="1">
      <w:start w:val="18"/>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A08491F"/>
    <w:multiLevelType w:val="hybridMultilevel"/>
    <w:tmpl w:val="BB542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F17412"/>
    <w:multiLevelType w:val="multilevel"/>
    <w:tmpl w:val="68785706"/>
    <w:lvl w:ilvl="0">
      <w:start w:val="6"/>
      <w:numFmt w:val="decimal"/>
      <w:lvlText w:val="%1."/>
      <w:lvlJc w:val="left"/>
      <w:pPr>
        <w:tabs>
          <w:tab w:val="num" w:pos="480"/>
        </w:tabs>
        <w:ind w:left="480" w:hanging="480"/>
      </w:pPr>
      <w:rPr>
        <w:rFonts w:hint="default"/>
      </w:rPr>
    </w:lvl>
    <w:lvl w:ilvl="1">
      <w:start w:val="18"/>
      <w:numFmt w:val="decimal"/>
      <w:lvlText w:val="%1.%2."/>
      <w:lvlJc w:val="left"/>
      <w:pPr>
        <w:tabs>
          <w:tab w:val="num" w:pos="840"/>
        </w:tabs>
        <w:ind w:left="840" w:hanging="48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0E3523B"/>
    <w:multiLevelType w:val="hybridMultilevel"/>
    <w:tmpl w:val="EEC47FF0"/>
    <w:lvl w:ilvl="0" w:tplc="0419000F">
      <w:start w:val="3"/>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79241F4"/>
    <w:multiLevelType w:val="multilevel"/>
    <w:tmpl w:val="55CAA0AC"/>
    <w:lvl w:ilvl="0">
      <w:start w:val="3"/>
      <w:numFmt w:val="decimal"/>
      <w:lvlText w:val="%1."/>
      <w:lvlJc w:val="left"/>
      <w:pPr>
        <w:tabs>
          <w:tab w:val="num" w:pos="600"/>
        </w:tabs>
        <w:ind w:left="600" w:hanging="600"/>
      </w:pPr>
      <w:rPr>
        <w:rFonts w:hint="default"/>
      </w:rPr>
    </w:lvl>
    <w:lvl w:ilvl="1">
      <w:start w:val="18"/>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6CB36D7"/>
    <w:multiLevelType w:val="multilevel"/>
    <w:tmpl w:val="DEAC219A"/>
    <w:lvl w:ilvl="0">
      <w:start w:val="3"/>
      <w:numFmt w:val="decimal"/>
      <w:lvlText w:val="%1."/>
      <w:lvlJc w:val="left"/>
      <w:pPr>
        <w:tabs>
          <w:tab w:val="num" w:pos="480"/>
        </w:tabs>
        <w:ind w:left="480" w:hanging="480"/>
      </w:pPr>
      <w:rPr>
        <w:rFonts w:hint="default"/>
      </w:rPr>
    </w:lvl>
    <w:lvl w:ilvl="1">
      <w:start w:val="21"/>
      <w:numFmt w:val="decimal"/>
      <w:lvlText w:val="%1.%2."/>
      <w:lvlJc w:val="left"/>
      <w:pPr>
        <w:tabs>
          <w:tab w:val="num" w:pos="540"/>
        </w:tabs>
        <w:ind w:left="54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37AB56BA"/>
    <w:multiLevelType w:val="multilevel"/>
    <w:tmpl w:val="42BCA03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960"/>
        </w:tabs>
        <w:ind w:left="960" w:hanging="360"/>
      </w:pPr>
      <w:rPr>
        <w:rFonts w:hint="default"/>
        <w:b w: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5" w15:restartNumberingAfterBreak="0">
    <w:nsid w:val="485C4102"/>
    <w:multiLevelType w:val="hybridMultilevel"/>
    <w:tmpl w:val="69BE2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811E7"/>
    <w:multiLevelType w:val="multilevel"/>
    <w:tmpl w:val="DEAC219A"/>
    <w:lvl w:ilvl="0">
      <w:start w:val="3"/>
      <w:numFmt w:val="decimal"/>
      <w:lvlText w:val="%1."/>
      <w:lvlJc w:val="left"/>
      <w:pPr>
        <w:tabs>
          <w:tab w:val="num" w:pos="480"/>
        </w:tabs>
        <w:ind w:left="480" w:hanging="480"/>
      </w:pPr>
      <w:rPr>
        <w:rFonts w:hint="default"/>
      </w:rPr>
    </w:lvl>
    <w:lvl w:ilvl="1">
      <w:start w:val="21"/>
      <w:numFmt w:val="decimal"/>
      <w:lvlText w:val="%1.%2."/>
      <w:lvlJc w:val="left"/>
      <w:pPr>
        <w:tabs>
          <w:tab w:val="num" w:pos="540"/>
        </w:tabs>
        <w:ind w:left="54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7" w15:restartNumberingAfterBreak="0">
    <w:nsid w:val="4D0D2AD0"/>
    <w:multiLevelType w:val="hybridMultilevel"/>
    <w:tmpl w:val="4FEA5C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1CC55D5"/>
    <w:multiLevelType w:val="hybridMultilevel"/>
    <w:tmpl w:val="B8C60D3C"/>
    <w:lvl w:ilvl="0" w:tplc="540CAEDC">
      <w:start w:val="1"/>
      <w:numFmt w:val="decimal"/>
      <w:lvlText w:val="%1."/>
      <w:lvlJc w:val="left"/>
      <w:pPr>
        <w:tabs>
          <w:tab w:val="num" w:pos="450"/>
        </w:tabs>
        <w:ind w:left="450" w:hanging="37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9" w15:restartNumberingAfterBreak="0">
    <w:nsid w:val="62E94862"/>
    <w:multiLevelType w:val="hybridMultilevel"/>
    <w:tmpl w:val="8822F67A"/>
    <w:lvl w:ilvl="0" w:tplc="58A41AD0">
      <w:start w:val="1"/>
      <w:numFmt w:val="decimal"/>
      <w:lvlText w:val="%1."/>
      <w:lvlJc w:val="left"/>
      <w:pPr>
        <w:tabs>
          <w:tab w:val="num" w:pos="720"/>
        </w:tabs>
        <w:ind w:left="720" w:hanging="360"/>
      </w:pPr>
      <w:rPr>
        <w:rFonts w:hint="default"/>
        <w:b/>
      </w:rPr>
    </w:lvl>
    <w:lvl w:ilvl="1" w:tplc="895E6DE4">
      <w:numFmt w:val="none"/>
      <w:lvlText w:val=""/>
      <w:lvlJc w:val="left"/>
      <w:pPr>
        <w:tabs>
          <w:tab w:val="num" w:pos="360"/>
        </w:tabs>
      </w:pPr>
    </w:lvl>
    <w:lvl w:ilvl="2" w:tplc="3118E06E">
      <w:numFmt w:val="none"/>
      <w:lvlText w:val=""/>
      <w:lvlJc w:val="left"/>
      <w:pPr>
        <w:tabs>
          <w:tab w:val="num" w:pos="360"/>
        </w:tabs>
      </w:pPr>
    </w:lvl>
    <w:lvl w:ilvl="3" w:tplc="770EC5A4">
      <w:numFmt w:val="none"/>
      <w:lvlText w:val=""/>
      <w:lvlJc w:val="left"/>
      <w:pPr>
        <w:tabs>
          <w:tab w:val="num" w:pos="360"/>
        </w:tabs>
      </w:pPr>
    </w:lvl>
    <w:lvl w:ilvl="4" w:tplc="D4348F70">
      <w:numFmt w:val="none"/>
      <w:lvlText w:val=""/>
      <w:lvlJc w:val="left"/>
      <w:pPr>
        <w:tabs>
          <w:tab w:val="num" w:pos="360"/>
        </w:tabs>
      </w:pPr>
    </w:lvl>
    <w:lvl w:ilvl="5" w:tplc="3FC02B44">
      <w:numFmt w:val="none"/>
      <w:lvlText w:val=""/>
      <w:lvlJc w:val="left"/>
      <w:pPr>
        <w:tabs>
          <w:tab w:val="num" w:pos="360"/>
        </w:tabs>
      </w:pPr>
    </w:lvl>
    <w:lvl w:ilvl="6" w:tplc="1DB62136">
      <w:numFmt w:val="none"/>
      <w:lvlText w:val=""/>
      <w:lvlJc w:val="left"/>
      <w:pPr>
        <w:tabs>
          <w:tab w:val="num" w:pos="360"/>
        </w:tabs>
      </w:pPr>
    </w:lvl>
    <w:lvl w:ilvl="7" w:tplc="62B06FE6">
      <w:numFmt w:val="none"/>
      <w:lvlText w:val=""/>
      <w:lvlJc w:val="left"/>
      <w:pPr>
        <w:tabs>
          <w:tab w:val="num" w:pos="360"/>
        </w:tabs>
      </w:pPr>
    </w:lvl>
    <w:lvl w:ilvl="8" w:tplc="23000476">
      <w:numFmt w:val="none"/>
      <w:lvlText w:val=""/>
      <w:lvlJc w:val="left"/>
      <w:pPr>
        <w:tabs>
          <w:tab w:val="num" w:pos="360"/>
        </w:tabs>
      </w:pPr>
    </w:lvl>
  </w:abstractNum>
  <w:abstractNum w:abstractNumId="20" w15:restartNumberingAfterBreak="0">
    <w:nsid w:val="68606CF4"/>
    <w:multiLevelType w:val="multilevel"/>
    <w:tmpl w:val="3D62590C"/>
    <w:lvl w:ilvl="0">
      <w:start w:val="3"/>
      <w:numFmt w:val="decimal"/>
      <w:lvlText w:val="%1."/>
      <w:lvlJc w:val="left"/>
      <w:pPr>
        <w:tabs>
          <w:tab w:val="num" w:pos="480"/>
        </w:tabs>
        <w:ind w:left="480" w:hanging="480"/>
      </w:pPr>
      <w:rPr>
        <w:rFonts w:hint="default"/>
      </w:rPr>
    </w:lvl>
    <w:lvl w:ilvl="1">
      <w:start w:val="10"/>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69F65FE8"/>
    <w:multiLevelType w:val="multilevel"/>
    <w:tmpl w:val="FEEEADA4"/>
    <w:lvl w:ilvl="0">
      <w:start w:val="5"/>
      <w:numFmt w:val="decimal"/>
      <w:lvlText w:val="%1."/>
      <w:lvlJc w:val="left"/>
      <w:pPr>
        <w:tabs>
          <w:tab w:val="num" w:pos="480"/>
        </w:tabs>
        <w:ind w:left="480" w:hanging="480"/>
      </w:pPr>
      <w:rPr>
        <w:rFonts w:hint="default"/>
      </w:rPr>
    </w:lvl>
    <w:lvl w:ilvl="1">
      <w:start w:val="10"/>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6BB70755"/>
    <w:multiLevelType w:val="hybridMultilevel"/>
    <w:tmpl w:val="E6000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A0D5D"/>
    <w:multiLevelType w:val="hybridMultilevel"/>
    <w:tmpl w:val="E8406EEA"/>
    <w:lvl w:ilvl="0" w:tplc="22B83094">
      <w:start w:val="1"/>
      <w:numFmt w:val="decimal"/>
      <w:lvlText w:val="%1."/>
      <w:lvlJc w:val="left"/>
      <w:pPr>
        <w:tabs>
          <w:tab w:val="num" w:pos="735"/>
        </w:tabs>
        <w:ind w:left="735" w:hanging="375"/>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BD2133"/>
    <w:multiLevelType w:val="hybridMultilevel"/>
    <w:tmpl w:val="CFE2C3C4"/>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6B71432"/>
    <w:multiLevelType w:val="hybridMultilevel"/>
    <w:tmpl w:val="D67E1864"/>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23"/>
  </w:num>
  <w:num w:numId="2">
    <w:abstractNumId w:val="18"/>
  </w:num>
  <w:num w:numId="3">
    <w:abstractNumId w:val="4"/>
  </w:num>
  <w:num w:numId="4">
    <w:abstractNumId w:val="19"/>
  </w:num>
  <w:num w:numId="5">
    <w:abstractNumId w:val="22"/>
  </w:num>
  <w:num w:numId="6">
    <w:abstractNumId w:val="9"/>
  </w:num>
  <w:num w:numId="7">
    <w:abstractNumId w:val="15"/>
  </w:num>
  <w:num w:numId="8">
    <w:abstractNumId w:val="0"/>
  </w:num>
  <w:num w:numId="9">
    <w:abstractNumId w:val="1"/>
  </w:num>
  <w:num w:numId="10">
    <w:abstractNumId w:val="11"/>
  </w:num>
  <w:num w:numId="11">
    <w:abstractNumId w:val="2"/>
  </w:num>
  <w:num w:numId="12">
    <w:abstractNumId w:val="8"/>
  </w:num>
  <w:num w:numId="13">
    <w:abstractNumId w:val="25"/>
  </w:num>
  <w:num w:numId="14">
    <w:abstractNumId w:val="5"/>
  </w:num>
  <w:num w:numId="15">
    <w:abstractNumId w:val="12"/>
  </w:num>
  <w:num w:numId="16">
    <w:abstractNumId w:val="20"/>
  </w:num>
  <w:num w:numId="17">
    <w:abstractNumId w:val="16"/>
  </w:num>
  <w:num w:numId="18">
    <w:abstractNumId w:val="13"/>
  </w:num>
  <w:num w:numId="19">
    <w:abstractNumId w:val="6"/>
  </w:num>
  <w:num w:numId="20">
    <w:abstractNumId w:val="21"/>
  </w:num>
  <w:num w:numId="21">
    <w:abstractNumId w:val="17"/>
  </w:num>
  <w:num w:numId="22">
    <w:abstractNumId w:val="7"/>
  </w:num>
  <w:num w:numId="23">
    <w:abstractNumId w:val="24"/>
  </w:num>
  <w:num w:numId="24">
    <w:abstractNumId w:val="14"/>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F6767"/>
    <w:rsid w:val="00020DA8"/>
    <w:rsid w:val="000531B6"/>
    <w:rsid w:val="000548EF"/>
    <w:rsid w:val="00066A02"/>
    <w:rsid w:val="000716E3"/>
    <w:rsid w:val="000A2755"/>
    <w:rsid w:val="000A751B"/>
    <w:rsid w:val="000B096E"/>
    <w:rsid w:val="000C697E"/>
    <w:rsid w:val="000D6CE3"/>
    <w:rsid w:val="000E5DFA"/>
    <w:rsid w:val="000F43DA"/>
    <w:rsid w:val="0010012B"/>
    <w:rsid w:val="00105301"/>
    <w:rsid w:val="00110770"/>
    <w:rsid w:val="001371F8"/>
    <w:rsid w:val="00157D03"/>
    <w:rsid w:val="0016505E"/>
    <w:rsid w:val="001714D2"/>
    <w:rsid w:val="001974AD"/>
    <w:rsid w:val="001B1DDA"/>
    <w:rsid w:val="001C3FC4"/>
    <w:rsid w:val="001D1CF6"/>
    <w:rsid w:val="001F055F"/>
    <w:rsid w:val="001F32E4"/>
    <w:rsid w:val="00200D08"/>
    <w:rsid w:val="00206E37"/>
    <w:rsid w:val="00216605"/>
    <w:rsid w:val="002202C9"/>
    <w:rsid w:val="00240579"/>
    <w:rsid w:val="00240D42"/>
    <w:rsid w:val="002427C1"/>
    <w:rsid w:val="00253D10"/>
    <w:rsid w:val="00255606"/>
    <w:rsid w:val="00271AB9"/>
    <w:rsid w:val="00272273"/>
    <w:rsid w:val="00277779"/>
    <w:rsid w:val="002875F1"/>
    <w:rsid w:val="0029165A"/>
    <w:rsid w:val="00294FCF"/>
    <w:rsid w:val="0029651A"/>
    <w:rsid w:val="002B1A92"/>
    <w:rsid w:val="002B6D73"/>
    <w:rsid w:val="002D593C"/>
    <w:rsid w:val="00316726"/>
    <w:rsid w:val="00320A71"/>
    <w:rsid w:val="0032209C"/>
    <w:rsid w:val="00323D11"/>
    <w:rsid w:val="00326A46"/>
    <w:rsid w:val="003C3C68"/>
    <w:rsid w:val="003D1B25"/>
    <w:rsid w:val="003E754D"/>
    <w:rsid w:val="003F0724"/>
    <w:rsid w:val="003F0A6B"/>
    <w:rsid w:val="003F799F"/>
    <w:rsid w:val="00406020"/>
    <w:rsid w:val="00416FB3"/>
    <w:rsid w:val="00462CC7"/>
    <w:rsid w:val="00466C8C"/>
    <w:rsid w:val="00474FB2"/>
    <w:rsid w:val="00486FCE"/>
    <w:rsid w:val="00495F02"/>
    <w:rsid w:val="004D7A17"/>
    <w:rsid w:val="004E2650"/>
    <w:rsid w:val="004E566F"/>
    <w:rsid w:val="004E79E0"/>
    <w:rsid w:val="00521E33"/>
    <w:rsid w:val="0052403F"/>
    <w:rsid w:val="0053536C"/>
    <w:rsid w:val="00541CCA"/>
    <w:rsid w:val="00556CF2"/>
    <w:rsid w:val="0058356C"/>
    <w:rsid w:val="00591C85"/>
    <w:rsid w:val="00594527"/>
    <w:rsid w:val="00594A13"/>
    <w:rsid w:val="005A22ED"/>
    <w:rsid w:val="005B0E7A"/>
    <w:rsid w:val="005B5019"/>
    <w:rsid w:val="005B72F8"/>
    <w:rsid w:val="005D157C"/>
    <w:rsid w:val="005D2A07"/>
    <w:rsid w:val="005F0639"/>
    <w:rsid w:val="005F5F73"/>
    <w:rsid w:val="0060544B"/>
    <w:rsid w:val="0061150F"/>
    <w:rsid w:val="00613162"/>
    <w:rsid w:val="00632BFE"/>
    <w:rsid w:val="0065713E"/>
    <w:rsid w:val="00664E9D"/>
    <w:rsid w:val="00677D66"/>
    <w:rsid w:val="00684527"/>
    <w:rsid w:val="00694182"/>
    <w:rsid w:val="006961C9"/>
    <w:rsid w:val="006D0B5B"/>
    <w:rsid w:val="006E36A3"/>
    <w:rsid w:val="006F4581"/>
    <w:rsid w:val="007079E1"/>
    <w:rsid w:val="00716EC1"/>
    <w:rsid w:val="00736433"/>
    <w:rsid w:val="00742A19"/>
    <w:rsid w:val="00744DB1"/>
    <w:rsid w:val="00755441"/>
    <w:rsid w:val="0076137C"/>
    <w:rsid w:val="00762381"/>
    <w:rsid w:val="007627E9"/>
    <w:rsid w:val="0077048B"/>
    <w:rsid w:val="00785F6F"/>
    <w:rsid w:val="007A6E34"/>
    <w:rsid w:val="007B12CC"/>
    <w:rsid w:val="007E7976"/>
    <w:rsid w:val="007F23B8"/>
    <w:rsid w:val="007F7152"/>
    <w:rsid w:val="00814669"/>
    <w:rsid w:val="0082454B"/>
    <w:rsid w:val="0083083D"/>
    <w:rsid w:val="00871B19"/>
    <w:rsid w:val="00872E3A"/>
    <w:rsid w:val="00874920"/>
    <w:rsid w:val="0087706E"/>
    <w:rsid w:val="008831AE"/>
    <w:rsid w:val="00896AC1"/>
    <w:rsid w:val="008B1356"/>
    <w:rsid w:val="008B4C66"/>
    <w:rsid w:val="008C4F69"/>
    <w:rsid w:val="008E0320"/>
    <w:rsid w:val="008F1C23"/>
    <w:rsid w:val="008F49CF"/>
    <w:rsid w:val="009102F9"/>
    <w:rsid w:val="009353EE"/>
    <w:rsid w:val="00943DFB"/>
    <w:rsid w:val="009456CC"/>
    <w:rsid w:val="009609EA"/>
    <w:rsid w:val="00966F23"/>
    <w:rsid w:val="00970C8C"/>
    <w:rsid w:val="00972000"/>
    <w:rsid w:val="00982455"/>
    <w:rsid w:val="0098713F"/>
    <w:rsid w:val="009A16B4"/>
    <w:rsid w:val="009A5B6C"/>
    <w:rsid w:val="009A5E96"/>
    <w:rsid w:val="009B397A"/>
    <w:rsid w:val="009C4557"/>
    <w:rsid w:val="009C79C3"/>
    <w:rsid w:val="009C7BA3"/>
    <w:rsid w:val="00A04051"/>
    <w:rsid w:val="00A051C1"/>
    <w:rsid w:val="00A079F2"/>
    <w:rsid w:val="00A12EB1"/>
    <w:rsid w:val="00A158B4"/>
    <w:rsid w:val="00A24037"/>
    <w:rsid w:val="00A25D89"/>
    <w:rsid w:val="00A7167F"/>
    <w:rsid w:val="00A75128"/>
    <w:rsid w:val="00A81397"/>
    <w:rsid w:val="00AC7ACF"/>
    <w:rsid w:val="00AD11C9"/>
    <w:rsid w:val="00AE48D1"/>
    <w:rsid w:val="00AF6767"/>
    <w:rsid w:val="00B358B9"/>
    <w:rsid w:val="00B83B77"/>
    <w:rsid w:val="00B85EC0"/>
    <w:rsid w:val="00B94EDD"/>
    <w:rsid w:val="00BB0059"/>
    <w:rsid w:val="00BC5085"/>
    <w:rsid w:val="00BC6203"/>
    <w:rsid w:val="00BC6D6A"/>
    <w:rsid w:val="00BF05EB"/>
    <w:rsid w:val="00BF5D9E"/>
    <w:rsid w:val="00C0186F"/>
    <w:rsid w:val="00C155A5"/>
    <w:rsid w:val="00C30101"/>
    <w:rsid w:val="00C3363B"/>
    <w:rsid w:val="00C40F4C"/>
    <w:rsid w:val="00C53F47"/>
    <w:rsid w:val="00C5519B"/>
    <w:rsid w:val="00C67394"/>
    <w:rsid w:val="00C75740"/>
    <w:rsid w:val="00C75963"/>
    <w:rsid w:val="00C77549"/>
    <w:rsid w:val="00CA1890"/>
    <w:rsid w:val="00CC1CFB"/>
    <w:rsid w:val="00CE31BD"/>
    <w:rsid w:val="00CE4159"/>
    <w:rsid w:val="00CF2671"/>
    <w:rsid w:val="00D030CB"/>
    <w:rsid w:val="00D04786"/>
    <w:rsid w:val="00D16E01"/>
    <w:rsid w:val="00D404DB"/>
    <w:rsid w:val="00D43277"/>
    <w:rsid w:val="00D60972"/>
    <w:rsid w:val="00D6111E"/>
    <w:rsid w:val="00D67D4D"/>
    <w:rsid w:val="00D704A0"/>
    <w:rsid w:val="00D75BE4"/>
    <w:rsid w:val="00D7794A"/>
    <w:rsid w:val="00D81685"/>
    <w:rsid w:val="00D86B84"/>
    <w:rsid w:val="00D86CE0"/>
    <w:rsid w:val="00D953E5"/>
    <w:rsid w:val="00D959C6"/>
    <w:rsid w:val="00D95A18"/>
    <w:rsid w:val="00DA62BC"/>
    <w:rsid w:val="00DB55D7"/>
    <w:rsid w:val="00DD27C1"/>
    <w:rsid w:val="00DD4E3F"/>
    <w:rsid w:val="00DF06DD"/>
    <w:rsid w:val="00DF3144"/>
    <w:rsid w:val="00E00058"/>
    <w:rsid w:val="00E145CE"/>
    <w:rsid w:val="00E14AA0"/>
    <w:rsid w:val="00E30EEB"/>
    <w:rsid w:val="00E41538"/>
    <w:rsid w:val="00E44E28"/>
    <w:rsid w:val="00E741F1"/>
    <w:rsid w:val="00E77FAB"/>
    <w:rsid w:val="00EC03D5"/>
    <w:rsid w:val="00ED532E"/>
    <w:rsid w:val="00ED75EB"/>
    <w:rsid w:val="00EF0906"/>
    <w:rsid w:val="00EF3F20"/>
    <w:rsid w:val="00F003FF"/>
    <w:rsid w:val="00F02309"/>
    <w:rsid w:val="00F1566C"/>
    <w:rsid w:val="00F15682"/>
    <w:rsid w:val="00F15EC1"/>
    <w:rsid w:val="00F2772B"/>
    <w:rsid w:val="00F3450E"/>
    <w:rsid w:val="00F46BC4"/>
    <w:rsid w:val="00F5038F"/>
    <w:rsid w:val="00F574C7"/>
    <w:rsid w:val="00F81817"/>
    <w:rsid w:val="00F8482B"/>
    <w:rsid w:val="00F944A2"/>
    <w:rsid w:val="00FA1456"/>
    <w:rsid w:val="00FA6172"/>
    <w:rsid w:val="00FB3110"/>
    <w:rsid w:val="00FB466B"/>
    <w:rsid w:val="00FB74CA"/>
    <w:rsid w:val="00FC394F"/>
    <w:rsid w:val="00FC4425"/>
    <w:rsid w:val="00FE612C"/>
    <w:rsid w:val="00FF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A2E8B5-6E43-4055-81C5-AFAA6940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767"/>
    <w:pPr>
      <w:widowControl w:val="0"/>
      <w:autoSpaceDE w:val="0"/>
      <w:autoSpaceDN w:val="0"/>
      <w:adjustRightInd w:val="0"/>
    </w:pPr>
    <w:rPr>
      <w:sz w:val="24"/>
      <w:szCs w:val="24"/>
    </w:rPr>
  </w:style>
  <w:style w:type="paragraph" w:styleId="2">
    <w:name w:val="heading 2"/>
    <w:basedOn w:val="a"/>
    <w:next w:val="a"/>
    <w:link w:val="20"/>
    <w:qFormat/>
    <w:rsid w:val="00694182"/>
    <w:pPr>
      <w:keepNext/>
      <w:widowControl/>
      <w:autoSpaceDE/>
      <w:autoSpaceDN/>
      <w:adjustRightInd/>
      <w:spacing w:before="240" w:after="60" w:line="276" w:lineRule="auto"/>
      <w:outlineLvl w:val="1"/>
    </w:pPr>
    <w:rPr>
      <w:rFonts w:ascii="Arial" w:hAnsi="Arial" w:cs="Arial"/>
      <w:b/>
      <w:bCs/>
      <w:i/>
      <w:iCs/>
      <w:sz w:val="28"/>
      <w:szCs w:val="28"/>
      <w:lang w:eastAsia="en-US"/>
    </w:rPr>
  </w:style>
  <w:style w:type="paragraph" w:styleId="4">
    <w:name w:val="heading 4"/>
    <w:basedOn w:val="a"/>
    <w:next w:val="a"/>
    <w:link w:val="40"/>
    <w:qFormat/>
    <w:rsid w:val="00694182"/>
    <w:pPr>
      <w:keepNext/>
      <w:widowControl/>
      <w:suppressAutoHyphens/>
      <w:autoSpaceDE/>
      <w:autoSpaceDN/>
      <w:adjustRightInd/>
      <w:spacing w:before="240" w:after="60"/>
      <w:outlineLvl w:val="3"/>
    </w:pPr>
    <w:rPr>
      <w:b/>
      <w:bCs/>
      <w:sz w:val="28"/>
      <w:szCs w:val="28"/>
      <w:lang w:eastAsia="ar-SA"/>
    </w:rPr>
  </w:style>
  <w:style w:type="paragraph" w:styleId="5">
    <w:name w:val="heading 5"/>
    <w:basedOn w:val="a"/>
    <w:next w:val="a"/>
    <w:link w:val="50"/>
    <w:qFormat/>
    <w:rsid w:val="00694182"/>
    <w:pPr>
      <w:widowControl/>
      <w:suppressAutoHyphens/>
      <w:autoSpaceDE/>
      <w:autoSpaceDN/>
      <w:adjustRightInd/>
      <w:spacing w:before="240" w:after="60"/>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04786"/>
    <w:pPr>
      <w:widowControl/>
      <w:autoSpaceDE/>
      <w:autoSpaceDN/>
      <w:adjustRightInd/>
      <w:spacing w:after="160" w:line="240" w:lineRule="exact"/>
    </w:pPr>
    <w:rPr>
      <w:sz w:val="28"/>
      <w:szCs w:val="20"/>
      <w:lang w:val="en-US" w:eastAsia="en-US"/>
    </w:rPr>
  </w:style>
  <w:style w:type="paragraph" w:customStyle="1" w:styleId="ConsPlusTitle">
    <w:name w:val="ConsPlusTitle"/>
    <w:rsid w:val="00D04786"/>
    <w:pPr>
      <w:widowControl w:val="0"/>
      <w:suppressAutoHyphens/>
      <w:autoSpaceDE w:val="0"/>
    </w:pPr>
    <w:rPr>
      <w:rFonts w:ascii="Arial" w:eastAsia="Arial" w:hAnsi="Arial" w:cs="Arial"/>
      <w:b/>
      <w:bCs/>
      <w:lang w:eastAsia="ar-SA"/>
    </w:rPr>
  </w:style>
  <w:style w:type="character" w:customStyle="1" w:styleId="20">
    <w:name w:val="Заголовок 2 Знак"/>
    <w:basedOn w:val="a0"/>
    <w:link w:val="2"/>
    <w:rsid w:val="00694182"/>
    <w:rPr>
      <w:rFonts w:ascii="Arial" w:hAnsi="Arial" w:cs="Arial"/>
      <w:b/>
      <w:bCs/>
      <w:i/>
      <w:iCs/>
      <w:sz w:val="28"/>
      <w:szCs w:val="28"/>
      <w:lang w:eastAsia="en-US"/>
    </w:rPr>
  </w:style>
  <w:style w:type="character" w:customStyle="1" w:styleId="40">
    <w:name w:val="Заголовок 4 Знак"/>
    <w:basedOn w:val="a0"/>
    <w:link w:val="4"/>
    <w:rsid w:val="00694182"/>
    <w:rPr>
      <w:b/>
      <w:bCs/>
      <w:sz w:val="28"/>
      <w:szCs w:val="28"/>
      <w:lang w:eastAsia="ar-SA"/>
    </w:rPr>
  </w:style>
  <w:style w:type="character" w:customStyle="1" w:styleId="50">
    <w:name w:val="Заголовок 5 Знак"/>
    <w:basedOn w:val="a0"/>
    <w:link w:val="5"/>
    <w:rsid w:val="00694182"/>
    <w:rPr>
      <w:b/>
      <w:bCs/>
      <w:i/>
      <w:iCs/>
      <w:sz w:val="26"/>
      <w:szCs w:val="26"/>
      <w:lang w:eastAsia="ar-SA"/>
    </w:rPr>
  </w:style>
  <w:style w:type="paragraph" w:customStyle="1" w:styleId="a4">
    <w:name w:val="Знак"/>
    <w:basedOn w:val="a"/>
    <w:rsid w:val="00694182"/>
    <w:pPr>
      <w:widowControl/>
      <w:autoSpaceDE/>
      <w:autoSpaceDN/>
      <w:adjustRightInd/>
      <w:spacing w:after="160" w:line="240" w:lineRule="exact"/>
    </w:pPr>
    <w:rPr>
      <w:rFonts w:ascii="Verdana" w:hAnsi="Verdana" w:cs="Verdana"/>
      <w:sz w:val="20"/>
      <w:szCs w:val="20"/>
      <w:lang w:val="en-US" w:eastAsia="en-US"/>
    </w:rPr>
  </w:style>
  <w:style w:type="paragraph" w:styleId="a5">
    <w:name w:val="Balloon Text"/>
    <w:basedOn w:val="a"/>
    <w:link w:val="a6"/>
    <w:rsid w:val="00694182"/>
    <w:pPr>
      <w:widowControl/>
      <w:autoSpaceDE/>
      <w:autoSpaceDN/>
      <w:adjustRightInd/>
      <w:spacing w:after="200" w:line="276" w:lineRule="auto"/>
    </w:pPr>
    <w:rPr>
      <w:rFonts w:ascii="Tahoma" w:hAnsi="Tahoma" w:cs="Tahoma"/>
      <w:sz w:val="16"/>
      <w:szCs w:val="16"/>
      <w:lang w:eastAsia="en-US"/>
    </w:rPr>
  </w:style>
  <w:style w:type="character" w:customStyle="1" w:styleId="a6">
    <w:name w:val="Текст выноски Знак"/>
    <w:basedOn w:val="a0"/>
    <w:link w:val="a5"/>
    <w:rsid w:val="00694182"/>
    <w:rPr>
      <w:rFonts w:ascii="Tahoma" w:hAnsi="Tahoma" w:cs="Tahoma"/>
      <w:sz w:val="16"/>
      <w:szCs w:val="16"/>
      <w:lang w:eastAsia="en-US"/>
    </w:rPr>
  </w:style>
  <w:style w:type="paragraph" w:styleId="a7">
    <w:name w:val="Body Text"/>
    <w:basedOn w:val="a"/>
    <w:link w:val="a8"/>
    <w:rsid w:val="00694182"/>
    <w:pPr>
      <w:widowControl/>
      <w:suppressAutoHyphens/>
      <w:autoSpaceDE/>
      <w:autoSpaceDN/>
      <w:adjustRightInd/>
      <w:spacing w:after="120"/>
    </w:pPr>
    <w:rPr>
      <w:lang w:eastAsia="ar-SA"/>
    </w:rPr>
  </w:style>
  <w:style w:type="character" w:customStyle="1" w:styleId="a8">
    <w:name w:val="Основной текст Знак"/>
    <w:basedOn w:val="a0"/>
    <w:link w:val="a7"/>
    <w:rsid w:val="00694182"/>
    <w:rPr>
      <w:sz w:val="24"/>
      <w:szCs w:val="24"/>
      <w:lang w:eastAsia="ar-SA"/>
    </w:rPr>
  </w:style>
  <w:style w:type="paragraph" w:customStyle="1" w:styleId="21">
    <w:name w:val="Основной текст 21"/>
    <w:basedOn w:val="a"/>
    <w:rsid w:val="00694182"/>
    <w:pPr>
      <w:widowControl/>
      <w:overflowPunct w:val="0"/>
      <w:autoSpaceDN/>
      <w:adjustRightInd/>
      <w:spacing w:after="120" w:line="480" w:lineRule="auto"/>
      <w:textAlignment w:val="baseline"/>
    </w:pPr>
    <w:rPr>
      <w:sz w:val="20"/>
      <w:szCs w:val="20"/>
      <w:lang w:eastAsia="ar-SA"/>
    </w:rPr>
  </w:style>
  <w:style w:type="paragraph" w:customStyle="1" w:styleId="31">
    <w:name w:val="Основной текст 31"/>
    <w:basedOn w:val="a"/>
    <w:rsid w:val="00694182"/>
    <w:pPr>
      <w:widowControl/>
      <w:overflowPunct w:val="0"/>
      <w:autoSpaceDN/>
      <w:adjustRightInd/>
      <w:spacing w:after="120"/>
      <w:textAlignment w:val="baseline"/>
    </w:pPr>
    <w:rPr>
      <w:sz w:val="16"/>
      <w:szCs w:val="16"/>
      <w:lang w:eastAsia="ar-SA"/>
    </w:rPr>
  </w:style>
  <w:style w:type="paragraph" w:styleId="a9">
    <w:name w:val="Title"/>
    <w:basedOn w:val="a"/>
    <w:next w:val="aa"/>
    <w:link w:val="ab"/>
    <w:qFormat/>
    <w:rsid w:val="00694182"/>
    <w:pPr>
      <w:widowControl/>
      <w:autoSpaceDE/>
      <w:autoSpaceDN/>
      <w:adjustRightInd/>
      <w:ind w:left="-567" w:right="-766"/>
      <w:jc w:val="center"/>
    </w:pPr>
    <w:rPr>
      <w:sz w:val="28"/>
      <w:szCs w:val="20"/>
      <w:lang w:eastAsia="ar-SA"/>
    </w:rPr>
  </w:style>
  <w:style w:type="character" w:customStyle="1" w:styleId="ab">
    <w:name w:val="Название Знак"/>
    <w:basedOn w:val="a0"/>
    <w:link w:val="a9"/>
    <w:rsid w:val="00694182"/>
    <w:rPr>
      <w:sz w:val="28"/>
      <w:lang w:eastAsia="ar-SA"/>
    </w:rPr>
  </w:style>
  <w:style w:type="paragraph" w:styleId="aa">
    <w:name w:val="Subtitle"/>
    <w:basedOn w:val="a"/>
    <w:link w:val="ac"/>
    <w:qFormat/>
    <w:rsid w:val="00694182"/>
    <w:pPr>
      <w:widowControl/>
      <w:autoSpaceDE/>
      <w:autoSpaceDN/>
      <w:adjustRightInd/>
      <w:spacing w:after="60" w:line="276" w:lineRule="auto"/>
      <w:jc w:val="center"/>
      <w:outlineLvl w:val="1"/>
    </w:pPr>
    <w:rPr>
      <w:rFonts w:ascii="Arial" w:hAnsi="Arial" w:cs="Arial"/>
      <w:lang w:eastAsia="en-US"/>
    </w:rPr>
  </w:style>
  <w:style w:type="character" w:customStyle="1" w:styleId="ac">
    <w:name w:val="Подзаголовок Знак"/>
    <w:basedOn w:val="a0"/>
    <w:link w:val="aa"/>
    <w:rsid w:val="00694182"/>
    <w:rPr>
      <w:rFonts w:ascii="Arial" w:hAnsi="Arial" w:cs="Arial"/>
      <w:sz w:val="24"/>
      <w:szCs w:val="24"/>
      <w:lang w:eastAsia="en-US"/>
    </w:rPr>
  </w:style>
  <w:style w:type="paragraph" w:styleId="ad">
    <w:name w:val="Normal (Web)"/>
    <w:basedOn w:val="a"/>
    <w:rsid w:val="00694182"/>
    <w:pPr>
      <w:widowControl/>
      <w:autoSpaceDE/>
      <w:autoSpaceDN/>
      <w:adjustRightInd/>
      <w:spacing w:before="100" w:beforeAutospacing="1" w:after="100" w:afterAutospacing="1"/>
    </w:pPr>
  </w:style>
  <w:style w:type="character" w:styleId="ae">
    <w:name w:val="Strong"/>
    <w:basedOn w:val="a0"/>
    <w:qFormat/>
    <w:rsid w:val="00694182"/>
    <w:rPr>
      <w:b/>
      <w:bCs/>
    </w:rPr>
  </w:style>
  <w:style w:type="paragraph" w:customStyle="1" w:styleId="ConsPlusNonformat">
    <w:name w:val="ConsPlusNonformat"/>
    <w:rsid w:val="00694182"/>
    <w:pPr>
      <w:widowControl w:val="0"/>
      <w:autoSpaceDE w:val="0"/>
      <w:autoSpaceDN w:val="0"/>
      <w:adjustRightInd w:val="0"/>
    </w:pPr>
    <w:rPr>
      <w:rFonts w:ascii="Courier New" w:hAnsi="Courier New" w:cs="Courier New"/>
    </w:rPr>
  </w:style>
  <w:style w:type="table" w:styleId="af">
    <w:name w:val="Table Grid"/>
    <w:basedOn w:val="a1"/>
    <w:rsid w:val="0069418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Цитата1"/>
    <w:basedOn w:val="a"/>
    <w:rsid w:val="00694182"/>
    <w:pPr>
      <w:widowControl/>
      <w:tabs>
        <w:tab w:val="left" w:pos="5164"/>
      </w:tabs>
      <w:autoSpaceDE/>
      <w:autoSpaceDN/>
      <w:adjustRightInd/>
      <w:ind w:left="-58" w:right="-61"/>
      <w:jc w:val="center"/>
    </w:pPr>
    <w:rPr>
      <w:rFonts w:ascii="Arial" w:hAnsi="Arial" w:cs="Arial"/>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7976">
      <w:bodyDiv w:val="1"/>
      <w:marLeft w:val="0"/>
      <w:marRight w:val="0"/>
      <w:marTop w:val="0"/>
      <w:marBottom w:val="0"/>
      <w:divBdr>
        <w:top w:val="none" w:sz="0" w:space="0" w:color="auto"/>
        <w:left w:val="none" w:sz="0" w:space="0" w:color="auto"/>
        <w:bottom w:val="none" w:sz="0" w:space="0" w:color="auto"/>
        <w:right w:val="none" w:sz="0" w:space="0" w:color="auto"/>
      </w:divBdr>
    </w:div>
    <w:div w:id="18272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9911-3308-48F4-AE3B-B54F21B9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2069</Words>
  <Characters>11794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ГЕРБ</vt:lpstr>
    </vt:vector>
  </TitlesOfParts>
  <Company/>
  <LinksUpToDate>false</LinksUpToDate>
  <CharactersWithSpaces>13836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ГЕРБ</dc:title>
  <dc:creator>q</dc:creator>
  <cp:lastModifiedBy>Александр Виноградский</cp:lastModifiedBy>
  <cp:revision>13</cp:revision>
  <cp:lastPrinted>2015-06-23T12:38:00Z</cp:lastPrinted>
  <dcterms:created xsi:type="dcterms:W3CDTF">2016-04-04T07:34:00Z</dcterms:created>
  <dcterms:modified xsi:type="dcterms:W3CDTF">2016-12-20T07:55:00Z</dcterms:modified>
</cp:coreProperties>
</file>