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5BF6" w14:textId="59FE908B" w:rsidR="00744BE0" w:rsidRPr="00744BE0" w:rsidRDefault="00744BE0" w:rsidP="00744BE0">
      <w:pPr>
        <w:jc w:val="right"/>
        <w:rPr>
          <w:rFonts w:ascii="Times New Roman" w:hAnsi="Times New Roman" w:cs="Times New Roman"/>
          <w:bCs/>
        </w:rPr>
      </w:pPr>
      <w:r>
        <w:rPr>
          <w:noProof/>
        </w:rPr>
        <w:tab/>
      </w:r>
      <w:r w:rsidRPr="00744BE0">
        <w:rPr>
          <w:rFonts w:ascii="Times New Roman" w:hAnsi="Times New Roman" w:cs="Times New Roman"/>
          <w:bCs/>
        </w:rPr>
        <w:t xml:space="preserve"> </w:t>
      </w:r>
    </w:p>
    <w:p w14:paraId="31A2B3ED" w14:textId="77777777" w:rsidR="00744BE0" w:rsidRDefault="00744BE0" w:rsidP="00744BE0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19E1727" wp14:editId="08EB1EE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507B" w14:textId="77777777" w:rsidR="00744BE0" w:rsidRDefault="00744BE0" w:rsidP="00744BE0"/>
    <w:p w14:paraId="4A65602A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E271129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BCA2CEF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62A9AE7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B854DBC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03F984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7881D17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0B08E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0121013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41426D" w14:textId="7F9CE4FF" w:rsidR="00744BE0" w:rsidRDefault="009644EB" w:rsidP="00744BE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«16» февраля 2022 г.                       г. Мурино                                              №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0DDA7490" w14:textId="77777777" w:rsidR="006623B0" w:rsidRPr="00E53EE5" w:rsidRDefault="006623B0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4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61"/>
      </w:tblGrid>
      <w:tr w:rsidR="006623B0" w:rsidRPr="00E53EE5" w14:paraId="3FE2069C" w14:textId="77777777" w:rsidTr="00892693">
        <w:trPr>
          <w:trHeight w:val="1520"/>
        </w:trPr>
        <w:tc>
          <w:tcPr>
            <w:tcW w:w="5461" w:type="dxa"/>
          </w:tcPr>
          <w:p w14:paraId="38E73082" w14:textId="77777777" w:rsidR="009644EB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6E978C63" w14:textId="77777777" w:rsidR="006623B0" w:rsidRDefault="00892693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 результатах деятельности администрации муниципального образования «</w:t>
            </w:r>
            <w:proofErr w:type="spellStart"/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Муринское</w:t>
            </w:r>
            <w:proofErr w:type="spellEnd"/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городское поселение» Всеволожского муниципального района Ленинградской области за 20</w:t>
            </w:r>
            <w:r w:rsidR="006931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AA5E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</w:t>
            </w: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год</w:t>
            </w:r>
          </w:p>
          <w:p w14:paraId="10B66233" w14:textId="183CC67E" w:rsidR="009644EB" w:rsidRPr="00E53EE5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490C97" w14:textId="7B7BF697" w:rsidR="006623B0" w:rsidRDefault="00754B4D" w:rsidP="00744BE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Заслушав отчет главы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  <w:r w:rsidRPr="00754B4D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Pr="00754B4D">
        <w:rPr>
          <w:rFonts w:ascii="Times New Roman" w:hAnsi="Times New Roman"/>
          <w:b w:val="0"/>
          <w:bCs/>
          <w:sz w:val="28"/>
          <w:szCs w:val="28"/>
        </w:rPr>
        <w:t>Муринское</w:t>
      </w:r>
      <w:proofErr w:type="spellEnd"/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о результатах деятельности за 2021 год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соответствии с пунктом 11.1 статьи 35 Федерального закона от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решением совета депутатов от 27 октября 2021 г. № 169 «Об утверждении порядка заслушивания ежегодных отчетов главы муниципального образования «</w:t>
      </w:r>
      <w:proofErr w:type="spellStart"/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Муринское</w:t>
      </w:r>
      <w:proofErr w:type="spellEnd"/>
      <w:r w:rsidR="006C64D4" w:rsidRPr="006C64D4">
        <w:rPr>
          <w:rFonts w:ascii="Times New Roman" w:hAnsi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и главы администрации муниципального образования «</w:t>
      </w:r>
      <w:proofErr w:type="spellStart"/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Муринское</w:t>
      </w:r>
      <w:proofErr w:type="spellEnd"/>
      <w:r w:rsidR="006C64D4" w:rsidRPr="006C64D4">
        <w:rPr>
          <w:rFonts w:ascii="Times New Roman" w:hAnsi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6C64D4" w:rsidRPr="00F837D2">
        <w:rPr>
          <w:rFonts w:ascii="Times New Roman" w:hAnsi="Times New Roman"/>
          <w:sz w:val="28"/>
          <w:szCs w:val="28"/>
        </w:rPr>
        <w:t xml:space="preserve"> 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>совет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</w:t>
      </w:r>
      <w:r w:rsidR="00B33B3B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6B22E0B2" w14:textId="77777777" w:rsidR="00744BE0" w:rsidRPr="00744BE0" w:rsidRDefault="00744BE0" w:rsidP="00744BE0">
      <w:pPr>
        <w:rPr>
          <w:lang w:eastAsia="zh-CN" w:bidi="hi-IN"/>
        </w:rPr>
      </w:pPr>
    </w:p>
    <w:p w14:paraId="2874E562" w14:textId="77777777" w:rsidR="006623B0" w:rsidRPr="00E53EE5" w:rsidRDefault="00B33B3B" w:rsidP="00744BE0">
      <w:pPr>
        <w:pStyle w:val="LO-normal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790A2FD" w14:textId="77777777" w:rsidR="00892693" w:rsidRPr="00E53EE5" w:rsidRDefault="00892693">
      <w:pPr>
        <w:pStyle w:val="LO-normal"/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9D1DB" w14:textId="0D62F90F" w:rsidR="00D24090" w:rsidRDefault="00D24090" w:rsidP="00D2409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Принять отч</w:t>
      </w:r>
      <w:r w:rsidR="00744B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т главы администрации муниципального образования «</w:t>
      </w:r>
      <w:proofErr w:type="spellStart"/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о результатах деятельности </w:t>
      </w:r>
      <w:r w:rsidR="00F00AF0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</w:t>
      </w:r>
      <w:proofErr w:type="spellStart"/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>Муринское</w:t>
      </w:r>
      <w:proofErr w:type="spellEnd"/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F00AF0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5E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решению.</w:t>
      </w:r>
      <w:r w:rsidR="00F00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CA2B4F" w14:textId="77777777" w:rsidR="00744BE0" w:rsidRDefault="00D2409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деятельность администрации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5E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удовлетворительной.</w:t>
      </w:r>
    </w:p>
    <w:p w14:paraId="17316B1B" w14:textId="324DDEB6" w:rsidR="00744BE0" w:rsidRDefault="00D24090" w:rsidP="00744BE0">
      <w:pPr>
        <w:pStyle w:val="af1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</w:t>
      </w:r>
      <w:proofErr w:type="spellStart"/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>Муринская</w:t>
      </w:r>
      <w:proofErr w:type="spellEnd"/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панорама» и на официальном сайте в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BF64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85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52613" w:rsidRPr="00852613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="00CF1C16" w:rsidRPr="008526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B985B98" w14:textId="765B4545" w:rsidR="00744BE0" w:rsidRPr="00744BE0" w:rsidRDefault="00744BE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44BE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C09BDE7" w14:textId="0EFE91CA" w:rsidR="006623B0" w:rsidRPr="00D24090" w:rsidRDefault="00D2409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13B18" w:rsidRPr="00485EB4">
        <w:rPr>
          <w:rFonts w:ascii="Times New Roman" w:hAnsi="Times New Roman" w:cs="Times New Roman"/>
          <w:sz w:val="28"/>
          <w:szCs w:val="28"/>
        </w:rPr>
        <w:t>Контроль исполне</w:t>
      </w:r>
      <w:r w:rsidR="00CF15CC" w:rsidRPr="00485EB4">
        <w:rPr>
          <w:rFonts w:ascii="Times New Roman" w:hAnsi="Times New Roman" w:cs="Times New Roman"/>
          <w:sz w:val="28"/>
          <w:szCs w:val="28"/>
        </w:rPr>
        <w:t>ния</w:t>
      </w:r>
      <w:r w:rsidR="00E13B18" w:rsidRPr="00485EB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53EE5" w:rsidRPr="00485EB4">
        <w:rPr>
          <w:rFonts w:ascii="Times New Roman" w:hAnsi="Times New Roman" w:cs="Times New Roman"/>
          <w:sz w:val="28"/>
          <w:szCs w:val="28"/>
        </w:rPr>
        <w:t>постоянно действующую депутатскую комиссию по вопросам местного самоуправления, гласности, использования земель, законности и правопорядку</w:t>
      </w:r>
      <w:r w:rsidR="008C7B13" w:rsidRPr="00485EB4">
        <w:rPr>
          <w:rFonts w:ascii="Times New Roman" w:hAnsi="Times New Roman" w:cs="Times New Roman"/>
          <w:sz w:val="28"/>
          <w:szCs w:val="28"/>
        </w:rPr>
        <w:t>.</w:t>
      </w:r>
    </w:p>
    <w:p w14:paraId="0EDCB056" w14:textId="77777777" w:rsidR="00D24090" w:rsidRDefault="00D24090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FF50C9" w14:textId="77777777" w:rsidR="009644EB" w:rsidRDefault="009644EB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71CF0" w14:textId="46F1B025" w:rsidR="00850704" w:rsidRDefault="00F11C28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44BE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.В. Кузьмин</w:t>
      </w:r>
    </w:p>
    <w:p w14:paraId="4DADEABE" w14:textId="347BB895" w:rsidR="0072117A" w:rsidRDefault="0072117A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650260" w14:textId="0318D2F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A6279D7" w14:textId="5EE90FB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E0CAB76" w14:textId="371A88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FEF127D" w14:textId="61A4F4B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04BF562" w14:textId="4D11643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F3EE4AE" w14:textId="1AD7B85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0C87065" w14:textId="048CBDC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658D156" w14:textId="38638E82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E5EE8E4" w14:textId="7A19609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A9BAB65" w14:textId="010B050E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ECDA8E1" w14:textId="52D47B7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C9113EE" w14:textId="24B65A2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2ACF844" w14:textId="40BCEC5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AC4BDAD" w14:textId="58AD531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C587604" w14:textId="38B42BD4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3023C94" w14:textId="37DAEE6E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4F9C4C1" w14:textId="5CFE154D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A84081C" w14:textId="5637EB8B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A541760" w14:textId="47119C9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B0F0C0" w14:textId="6410A97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E41875A" w14:textId="62F27B1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B68CA58" w14:textId="4E27532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5AE006B" w14:textId="0F52EF6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BB5FBEE" w14:textId="0F8ED34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54CCB92" w14:textId="1E2A8C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1587E9D" w14:textId="1AFE464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7DA9ADC" w14:textId="0873C2F1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C0A42EF" w14:textId="10B6AB2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AD1F42E" w14:textId="739154D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9708490" w14:textId="5C9A54A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7AEDB1F" w14:textId="7A18F42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A5C39DE" w14:textId="2F24B31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DF86BF4" w14:textId="2E523241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25EAD73" w14:textId="2530D35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D28A425" w14:textId="7B2DFCB9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E454AE1" w14:textId="3356756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6E1C356" w14:textId="6E0F7D7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34CA25B" w14:textId="0DFD67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D73EAC6" w14:textId="7302956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52A8AB3" w14:textId="0C17DFA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801E35A" w14:textId="7777777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46BA114" w14:textId="61C89732" w:rsidR="00D24090" w:rsidRDefault="00AA564C" w:rsidP="009644EB">
      <w:pPr>
        <w:spacing w:line="240" w:lineRule="auto"/>
        <w:ind w:left="5245" w:right="107"/>
        <w:jc w:val="right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t>Приложение</w:t>
      </w:r>
      <w:r w:rsidR="00D24090">
        <w:rPr>
          <w:rFonts w:ascii="Times New Roman" w:hAnsi="Times New Roman" w:cs="Times New Roman"/>
          <w:szCs w:val="28"/>
        </w:rPr>
        <w:t xml:space="preserve"> </w:t>
      </w:r>
    </w:p>
    <w:p w14:paraId="04493344" w14:textId="740BB32F" w:rsidR="00AA564C" w:rsidRDefault="00AA564C" w:rsidP="009644EB">
      <w:pPr>
        <w:spacing w:line="240" w:lineRule="auto"/>
        <w:ind w:left="5245" w:right="107"/>
        <w:jc w:val="right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t>к решению совета депутато</w:t>
      </w:r>
      <w:r w:rsidR="00744BE0">
        <w:rPr>
          <w:rFonts w:ascii="Times New Roman" w:hAnsi="Times New Roman" w:cs="Times New Roman"/>
          <w:szCs w:val="28"/>
        </w:rPr>
        <w:t>в</w:t>
      </w:r>
    </w:p>
    <w:p w14:paraId="4D8A9350" w14:textId="4F8FAB82" w:rsidR="00AA564C" w:rsidRDefault="00744BE0" w:rsidP="009644EB">
      <w:pPr>
        <w:spacing w:line="240" w:lineRule="auto"/>
        <w:ind w:right="10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="009644EB"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9644EB">
        <w:rPr>
          <w:rFonts w:ascii="Times New Roman" w:eastAsia="Times New Roman" w:hAnsi="Times New Roman" w:cs="Times New Roman"/>
          <w:color w:val="000000"/>
        </w:rPr>
        <w:t xml:space="preserve"> февраля </w:t>
      </w:r>
      <w:r>
        <w:rPr>
          <w:rFonts w:ascii="Times New Roman" w:eastAsia="Times New Roman" w:hAnsi="Times New Roman" w:cs="Times New Roman"/>
          <w:color w:val="000000"/>
        </w:rPr>
        <w:t>2022 г.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 № </w:t>
      </w:r>
      <w:r w:rsidR="009644EB">
        <w:rPr>
          <w:rFonts w:ascii="Times New Roman" w:eastAsia="Times New Roman" w:hAnsi="Times New Roman" w:cs="Times New Roman"/>
          <w:color w:val="000000"/>
        </w:rPr>
        <w:t>198</w:t>
      </w:r>
    </w:p>
    <w:p w14:paraId="49C18816" w14:textId="77777777" w:rsidR="00AA5EAF" w:rsidRDefault="00AA5EAF" w:rsidP="00AA564C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9597F" w14:textId="77777777" w:rsidR="009644EB" w:rsidRDefault="009644EB" w:rsidP="00AA5EAF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304F5" w14:textId="55B38B71" w:rsidR="00AA5EAF" w:rsidRPr="00AA564C" w:rsidRDefault="00AA5EAF" w:rsidP="00AA5EAF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23E1E8D2" w14:textId="77777777" w:rsidR="00AA5EAF" w:rsidRPr="00AA564C" w:rsidRDefault="00AA5EAF" w:rsidP="00AA5EAF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</w:t>
      </w:r>
      <w:proofErr w:type="spellStart"/>
      <w:r w:rsidRPr="00AA564C">
        <w:rPr>
          <w:rFonts w:ascii="Times New Roman" w:hAnsi="Times New Roman" w:cs="Times New Roman"/>
          <w:b/>
          <w:sz w:val="28"/>
          <w:szCs w:val="28"/>
        </w:rPr>
        <w:t>Муринское</w:t>
      </w:r>
      <w:proofErr w:type="spellEnd"/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Всеволожского муниципального района Ленинградской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CAD9483" w14:textId="77777777" w:rsidR="00AA5EAF" w:rsidRPr="00AA564C" w:rsidRDefault="00AA5EAF" w:rsidP="00AA5EAF">
      <w:pPr>
        <w:spacing w:line="240" w:lineRule="auto"/>
        <w:ind w:right="1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71F5D" w14:textId="77777777" w:rsidR="00AA5EAF" w:rsidRDefault="00AA5EAF" w:rsidP="00AA5EAF">
      <w:pPr>
        <w:spacing w:line="240" w:lineRule="auto"/>
        <w:ind w:right="10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Федерального закона от 06.10.2003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 Федерации», представляю отчёт о деятельности администрации </w:t>
      </w:r>
      <w:r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</w:t>
      </w:r>
      <w:proofErr w:type="spellStart"/>
      <w:r w:rsidRPr="006C3DC3">
        <w:rPr>
          <w:rFonts w:ascii="Times New Roman" w:hAnsi="Times New Roman" w:cs="Times New Roman"/>
          <w:spacing w:val="-6"/>
          <w:sz w:val="28"/>
          <w:szCs w:val="28"/>
        </w:rPr>
        <w:t>Муринское</w:t>
      </w:r>
      <w:proofErr w:type="spellEnd"/>
      <w:r w:rsidRPr="006C3DC3">
        <w:rPr>
          <w:rFonts w:ascii="Times New Roman" w:hAnsi="Times New Roman" w:cs="Times New Roman"/>
          <w:spacing w:val="-6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9EAE7F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муниципального образования входят два населённых пункта: </w:t>
      </w:r>
      <w:r>
        <w:rPr>
          <w:rFonts w:ascii="Times New Roman" w:hAnsi="Times New Roman"/>
          <w:sz w:val="28"/>
          <w:szCs w:val="28"/>
        </w:rPr>
        <w:t>город</w:t>
      </w:r>
      <w:r w:rsidRPr="00AA564C">
        <w:rPr>
          <w:rFonts w:ascii="Times New Roman" w:hAnsi="Times New Roman"/>
          <w:sz w:val="28"/>
          <w:szCs w:val="28"/>
        </w:rPr>
        <w:t xml:space="preserve"> Мурино, являющийся административным центром поселения, </w:t>
      </w:r>
      <w:r w:rsidRPr="000B16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ё</w:t>
      </w:r>
      <w:r w:rsidRPr="000B16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</w:t>
      </w:r>
      <w:r w:rsidRPr="000B16F0">
        <w:rPr>
          <w:rFonts w:ascii="Times New Roman" w:hAnsi="Times New Roman"/>
          <w:sz w:val="28"/>
          <w:szCs w:val="28"/>
        </w:rPr>
        <w:t xml:space="preserve"> на три микрорайона: Западный, Центральный и Восточный</w:t>
      </w:r>
      <w:r>
        <w:rPr>
          <w:rFonts w:ascii="Times New Roman" w:hAnsi="Times New Roman"/>
          <w:sz w:val="28"/>
          <w:szCs w:val="28"/>
        </w:rPr>
        <w:t>,</w:t>
      </w:r>
      <w:r w:rsidRPr="00AA56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деревня </w:t>
      </w:r>
      <w:proofErr w:type="spellStart"/>
      <w:r w:rsidRPr="00AA564C">
        <w:rPr>
          <w:rFonts w:ascii="Times New Roman" w:hAnsi="Times New Roman"/>
          <w:sz w:val="28"/>
          <w:szCs w:val="28"/>
        </w:rPr>
        <w:t>Лаврики</w:t>
      </w:r>
      <w:proofErr w:type="spellEnd"/>
      <w:r w:rsidRPr="00AA564C">
        <w:rPr>
          <w:rFonts w:ascii="Times New Roman" w:hAnsi="Times New Roman"/>
          <w:sz w:val="28"/>
          <w:szCs w:val="28"/>
        </w:rPr>
        <w:t xml:space="preserve">. </w:t>
      </w:r>
      <w:r w:rsidRPr="000059D5">
        <w:rPr>
          <w:rFonts w:ascii="Times New Roman" w:hAnsi="Times New Roman"/>
          <w:sz w:val="28"/>
          <w:szCs w:val="28"/>
        </w:rPr>
        <w:t xml:space="preserve">В апреле предоставлены официальные данные Управления Федеральной статистики по г. Санкт-Петербургу и Ленинградской области, согласно которых на 1 января 2021 года в г. Мурино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0059D5">
        <w:rPr>
          <w:rFonts w:ascii="Times New Roman" w:hAnsi="Times New Roman"/>
          <w:sz w:val="28"/>
          <w:szCs w:val="28"/>
        </w:rPr>
        <w:t xml:space="preserve">зарегистрировано 78 184 человек, и в деревне </w:t>
      </w:r>
      <w:proofErr w:type="spellStart"/>
      <w:r w:rsidRPr="000059D5">
        <w:rPr>
          <w:rFonts w:ascii="Times New Roman" w:hAnsi="Times New Roman"/>
          <w:sz w:val="28"/>
          <w:szCs w:val="28"/>
        </w:rPr>
        <w:t>Лаврики</w:t>
      </w:r>
      <w:proofErr w:type="spellEnd"/>
      <w:r w:rsidRPr="000059D5">
        <w:rPr>
          <w:rFonts w:ascii="Times New Roman" w:hAnsi="Times New Roman"/>
          <w:sz w:val="28"/>
          <w:szCs w:val="28"/>
        </w:rPr>
        <w:t xml:space="preserve"> – 941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9D5">
        <w:rPr>
          <w:rFonts w:ascii="Times New Roman" w:hAnsi="Times New Roman"/>
          <w:sz w:val="28"/>
          <w:szCs w:val="28"/>
        </w:rPr>
        <w:t xml:space="preserve">Таким образом, </w:t>
      </w:r>
      <w:r w:rsidRPr="000059D5">
        <w:rPr>
          <w:rFonts w:ascii="Times New Roman" w:hAnsi="Times New Roman"/>
          <w:b/>
          <w:bCs/>
          <w:sz w:val="28"/>
          <w:szCs w:val="28"/>
        </w:rPr>
        <w:t>город Мурино официально стал вторым городом в Ленинградской области по численности населения</w:t>
      </w:r>
      <w:r w:rsidRPr="000059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D28709" w14:textId="77777777" w:rsidR="00AA5EAF" w:rsidRPr="00AA564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003EA">
        <w:rPr>
          <w:rFonts w:ascii="Times New Roman" w:hAnsi="Times New Roman" w:cs="Times New Roman"/>
          <w:sz w:val="28"/>
          <w:szCs w:val="28"/>
        </w:rPr>
        <w:t xml:space="preserve">ровень социально-экономического развития муниципального образования – это итог совместной деятельности администрации, подведомственных учреждений, взаимодействующих организаций и жителей поселения, основная цель которой остаётся неизменной: создание комфортной городской среды. </w:t>
      </w:r>
      <w:r w:rsidRPr="00AA564C">
        <w:rPr>
          <w:rFonts w:ascii="Times New Roman" w:hAnsi="Times New Roman" w:cs="Times New Roman"/>
          <w:sz w:val="28"/>
          <w:szCs w:val="28"/>
        </w:rPr>
        <w:t xml:space="preserve">Главным финансовым инструментом для достижения стабильности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поселения служит бюджет.</w:t>
      </w:r>
    </w:p>
    <w:p w14:paraId="6E9351F6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Общий объем доходов за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год, поступивших в бюджет муниципального образования, составляет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601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630,3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157B2B">
        <w:rPr>
          <w:rFonts w:ascii="Times New Roman" w:hAnsi="Times New Roman"/>
          <w:sz w:val="28"/>
          <w:szCs w:val="28"/>
          <w:u w:val="single"/>
        </w:rPr>
        <w:t>, что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составляет </w:t>
      </w:r>
      <w:r>
        <w:rPr>
          <w:rFonts w:ascii="Times New Roman" w:hAnsi="Times New Roman"/>
          <w:sz w:val="28"/>
          <w:szCs w:val="28"/>
          <w:u w:val="single"/>
        </w:rPr>
        <w:t>103,3</w:t>
      </w:r>
      <w:r w:rsidRPr="00AA564C">
        <w:rPr>
          <w:rFonts w:ascii="Times New Roman" w:hAnsi="Times New Roman"/>
          <w:sz w:val="28"/>
          <w:szCs w:val="28"/>
          <w:u w:val="single"/>
        </w:rPr>
        <w:t>% от утверждённых показателей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24BC4793" w14:textId="303DE5FE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денежном выражени</w:t>
      </w:r>
      <w:r>
        <w:rPr>
          <w:rFonts w:ascii="Times New Roman" w:hAnsi="Times New Roman"/>
          <w:sz w:val="28"/>
          <w:szCs w:val="28"/>
        </w:rPr>
        <w:t>и</w:t>
      </w:r>
      <w:r w:rsidRPr="00AA564C">
        <w:rPr>
          <w:rFonts w:ascii="Times New Roman" w:hAnsi="Times New Roman"/>
          <w:sz w:val="28"/>
          <w:szCs w:val="28"/>
        </w:rPr>
        <w:t xml:space="preserve"> превышение</w:t>
      </w:r>
      <w:r w:rsidR="00954445">
        <w:rPr>
          <w:rFonts w:ascii="Times New Roman" w:hAnsi="Times New Roman"/>
          <w:sz w:val="28"/>
          <w:szCs w:val="28"/>
        </w:rPr>
        <w:t xml:space="preserve"> </w:t>
      </w:r>
      <w:r w:rsidRPr="00AA564C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>19</w:t>
      </w:r>
      <w:r w:rsidRPr="00AA564C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401,9</w:t>
      </w:r>
      <w:r w:rsidRPr="00AA564C">
        <w:rPr>
          <w:rFonts w:ascii="Times New Roman" w:hAnsi="Times New Roman"/>
          <w:sz w:val="28"/>
          <w:szCs w:val="28"/>
        </w:rPr>
        <w:t xml:space="preserve"> тыс. рублей. </w:t>
      </w:r>
    </w:p>
    <w:p w14:paraId="661299F5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Основными составляющими </w:t>
      </w:r>
      <w:r>
        <w:rPr>
          <w:rFonts w:ascii="Times New Roman" w:hAnsi="Times New Roman"/>
          <w:sz w:val="28"/>
          <w:szCs w:val="28"/>
        </w:rPr>
        <w:t>доходной части</w:t>
      </w:r>
      <w:r w:rsidRPr="00AA564C">
        <w:rPr>
          <w:rFonts w:ascii="Times New Roman" w:hAnsi="Times New Roman"/>
          <w:sz w:val="28"/>
          <w:szCs w:val="28"/>
        </w:rPr>
        <w:t xml:space="preserve"> бюджета являются налоговые доходы, неналоговые доходы и безвозмездные поступления в бюджет.</w:t>
      </w:r>
    </w:p>
    <w:p w14:paraId="3634C1EE" w14:textId="77777777" w:rsidR="004E1336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в бюджет 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267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359,5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>. Это 1</w:t>
      </w:r>
      <w:r>
        <w:rPr>
          <w:rFonts w:ascii="Times New Roman" w:hAnsi="Times New Roman"/>
          <w:sz w:val="28"/>
          <w:szCs w:val="28"/>
          <w:u w:val="single"/>
        </w:rPr>
        <w:t>15,9</w:t>
      </w:r>
      <w:r w:rsidRPr="00AA564C">
        <w:rPr>
          <w:rFonts w:ascii="Times New Roman" w:hAnsi="Times New Roman"/>
          <w:sz w:val="28"/>
          <w:szCs w:val="28"/>
          <w:u w:val="single"/>
        </w:rPr>
        <w:t>% от бюджетных назначений на 202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Pr="00AA564C">
        <w:rPr>
          <w:rFonts w:ascii="Times New Roman" w:hAnsi="Times New Roman"/>
          <w:sz w:val="28"/>
          <w:szCs w:val="28"/>
        </w:rPr>
        <w:t xml:space="preserve">. </w:t>
      </w:r>
    </w:p>
    <w:p w14:paraId="72A937BF" w14:textId="210088E0" w:rsidR="00AA5EAF" w:rsidRPr="00157B2B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года, поступление налоговых доходов </w:t>
      </w:r>
      <w:r w:rsidRPr="00CC12EF">
        <w:rPr>
          <w:rFonts w:ascii="Times New Roman" w:hAnsi="Times New Roman"/>
          <w:sz w:val="28"/>
          <w:szCs w:val="28"/>
          <w:u w:val="single"/>
        </w:rPr>
        <w:t>увеличилось на 24 млн. 336,9 тыс. рублей</w:t>
      </w:r>
      <w:r w:rsidRPr="00157B2B">
        <w:rPr>
          <w:rFonts w:ascii="Times New Roman" w:hAnsi="Times New Roman"/>
          <w:sz w:val="28"/>
          <w:szCs w:val="28"/>
        </w:rPr>
        <w:t>.</w:t>
      </w:r>
    </w:p>
    <w:p w14:paraId="60CCA23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связано, в первую очередь, с тем, что в</w:t>
      </w:r>
      <w:r w:rsidRPr="009F3ABE">
        <w:rPr>
          <w:rFonts w:ascii="Times New Roman" w:hAnsi="Times New Roman"/>
          <w:sz w:val="28"/>
          <w:szCs w:val="28"/>
        </w:rPr>
        <w:t xml:space="preserve"> 2021 году сохранилась тенденция миграционного прироста населения</w:t>
      </w:r>
      <w:r>
        <w:rPr>
          <w:rFonts w:ascii="Times New Roman" w:hAnsi="Times New Roman"/>
          <w:sz w:val="28"/>
          <w:szCs w:val="28"/>
        </w:rPr>
        <w:t xml:space="preserve">, выросло количество предприятий и организаций, осуществляющих свою деятельность на территории муниципального образования, что привело к увеличению количества рабочих мест и, соответственно, самих налогоплательщиков. </w:t>
      </w:r>
    </w:p>
    <w:p w14:paraId="2578976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lastRenderedPageBreak/>
        <w:t>В состав налоговых доходов входит: налог на доходы физических лиц, налоги на товары (работы, услуги), реализуемые на территории Российской Федерации - акцизы, налог на имущество физических лиц, зачисляемый в бюджеты поселений, земельный налог.</w:t>
      </w:r>
    </w:p>
    <w:p w14:paraId="1E557927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Остановимся более подробно на каждом виде </w:t>
      </w:r>
      <w:r>
        <w:rPr>
          <w:rFonts w:ascii="Times New Roman" w:hAnsi="Times New Roman"/>
          <w:sz w:val="28"/>
          <w:szCs w:val="28"/>
        </w:rPr>
        <w:t xml:space="preserve">налоговых </w:t>
      </w:r>
      <w:r w:rsidRPr="00AA564C">
        <w:rPr>
          <w:rFonts w:ascii="Times New Roman" w:hAnsi="Times New Roman"/>
          <w:sz w:val="28"/>
          <w:szCs w:val="28"/>
        </w:rPr>
        <w:t>доходов:</w:t>
      </w:r>
    </w:p>
    <w:p w14:paraId="5015971F" w14:textId="77777777" w:rsidR="00AA5EAF" w:rsidRPr="00AA564C" w:rsidRDefault="00AA5EAF" w:rsidP="00E13F29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налог на доходы физических лиц в сумме </w:t>
      </w:r>
      <w:r w:rsidRPr="00AA564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45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494,4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поступление дохода увеличилось на </w:t>
      </w:r>
      <w:r>
        <w:rPr>
          <w:rFonts w:ascii="Times New Roman" w:hAnsi="Times New Roman"/>
          <w:sz w:val="28"/>
          <w:szCs w:val="28"/>
        </w:rPr>
        <w:t>27,5%, то есть, на 31</w:t>
      </w:r>
      <w:r w:rsidRPr="00157B2B">
        <w:rPr>
          <w:rFonts w:ascii="Times New Roman" w:hAnsi="Times New Roman"/>
          <w:sz w:val="28"/>
          <w:szCs w:val="28"/>
        </w:rPr>
        <w:t xml:space="preserve"> млн. </w:t>
      </w:r>
      <w:r>
        <w:rPr>
          <w:rFonts w:ascii="Times New Roman" w:hAnsi="Times New Roman"/>
          <w:sz w:val="28"/>
          <w:szCs w:val="28"/>
        </w:rPr>
        <w:t>37</w:t>
      </w:r>
      <w:r w:rsidRPr="00157B2B">
        <w:rPr>
          <w:rFonts w:ascii="Times New Roman" w:hAnsi="Times New Roman"/>
          <w:sz w:val="28"/>
          <w:szCs w:val="28"/>
        </w:rPr>
        <w:t>6,2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675364D0" w14:textId="77777777" w:rsidR="00AA5EAF" w:rsidRPr="00AA564C" w:rsidRDefault="00AA5EAF" w:rsidP="00E13F29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налоги на товары (работы, услуги), реализуемые на территории РФ (акцизы) </w:t>
      </w:r>
      <w:r>
        <w:rPr>
          <w:rFonts w:ascii="Times New Roman" w:hAnsi="Times New Roman"/>
          <w:b/>
          <w:sz w:val="28"/>
          <w:szCs w:val="28"/>
        </w:rPr>
        <w:t>843,7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</w:t>
      </w:r>
      <w:r>
        <w:rPr>
          <w:rFonts w:ascii="Times New Roman" w:hAnsi="Times New Roman"/>
          <w:sz w:val="28"/>
          <w:szCs w:val="28"/>
        </w:rPr>
        <w:t>велич</w:t>
      </w:r>
      <w:r w:rsidRPr="00AA564C">
        <w:rPr>
          <w:rFonts w:ascii="Times New Roman" w:hAnsi="Times New Roman"/>
          <w:sz w:val="28"/>
          <w:szCs w:val="28"/>
        </w:rPr>
        <w:t xml:space="preserve">илось на </w:t>
      </w:r>
      <w:r>
        <w:rPr>
          <w:rFonts w:ascii="Times New Roman" w:hAnsi="Times New Roman"/>
          <w:sz w:val="28"/>
          <w:szCs w:val="28"/>
        </w:rPr>
        <w:t>17,3% - на 124</w:t>
      </w:r>
      <w:r w:rsidRPr="00AA564C">
        <w:rPr>
          <w:rFonts w:ascii="Times New Roman" w:hAnsi="Times New Roman"/>
          <w:sz w:val="28"/>
          <w:szCs w:val="28"/>
        </w:rPr>
        <w:t>,3 тыс. рублей;</w:t>
      </w:r>
    </w:p>
    <w:p w14:paraId="054F76A1" w14:textId="77777777" w:rsidR="00AA5EAF" w:rsidRPr="00157B2B" w:rsidRDefault="00AA5EAF" w:rsidP="00E13F29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 xml:space="preserve">налог на имущество физических лиц, зачисляемый в бюджеты поселений, </w:t>
      </w:r>
      <w:r>
        <w:rPr>
          <w:rFonts w:ascii="Times New Roman" w:hAnsi="Times New Roman"/>
          <w:b/>
          <w:sz w:val="28"/>
          <w:szCs w:val="28"/>
        </w:rPr>
        <w:t>5</w:t>
      </w:r>
      <w:r w:rsidRPr="00157B2B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215,8</w:t>
      </w:r>
      <w:r w:rsidRPr="00157B2B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57B2B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поступление дохода увеличилось на </w:t>
      </w:r>
      <w:r>
        <w:rPr>
          <w:rFonts w:ascii="Times New Roman" w:hAnsi="Times New Roman"/>
          <w:sz w:val="28"/>
          <w:szCs w:val="28"/>
        </w:rPr>
        <w:t xml:space="preserve">31,2% - на </w:t>
      </w:r>
      <w:r w:rsidRPr="00157B2B">
        <w:rPr>
          <w:rFonts w:ascii="Times New Roman" w:hAnsi="Times New Roman"/>
          <w:sz w:val="28"/>
          <w:szCs w:val="28"/>
        </w:rPr>
        <w:t xml:space="preserve">1 млн. </w:t>
      </w:r>
      <w:r>
        <w:rPr>
          <w:rFonts w:ascii="Times New Roman" w:hAnsi="Times New Roman"/>
          <w:sz w:val="28"/>
          <w:szCs w:val="28"/>
        </w:rPr>
        <w:t>240,2</w:t>
      </w:r>
      <w:r w:rsidRPr="00157B2B">
        <w:rPr>
          <w:rFonts w:ascii="Times New Roman" w:hAnsi="Times New Roman"/>
          <w:sz w:val="28"/>
          <w:szCs w:val="28"/>
        </w:rPr>
        <w:t xml:space="preserve"> тыс. рублей;</w:t>
      </w:r>
    </w:p>
    <w:p w14:paraId="5486A3A7" w14:textId="77777777" w:rsidR="00AA5EAF" w:rsidRPr="00157B2B" w:rsidRDefault="00AA5EAF" w:rsidP="00E13F29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 xml:space="preserve">земельный налог </w:t>
      </w:r>
      <w:r w:rsidRPr="00157B2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15</w:t>
      </w:r>
      <w:r w:rsidRPr="00157B2B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805,6</w:t>
      </w:r>
      <w:r w:rsidRPr="00157B2B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57B2B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</w:t>
      </w:r>
      <w:r>
        <w:rPr>
          <w:rFonts w:ascii="Times New Roman" w:hAnsi="Times New Roman"/>
          <w:sz w:val="28"/>
          <w:szCs w:val="28"/>
        </w:rPr>
        <w:t>меньш</w:t>
      </w:r>
      <w:r w:rsidRPr="00157B2B">
        <w:rPr>
          <w:rFonts w:ascii="Times New Roman" w:hAnsi="Times New Roman"/>
          <w:sz w:val="28"/>
          <w:szCs w:val="28"/>
        </w:rPr>
        <w:t xml:space="preserve">илось на </w:t>
      </w:r>
      <w:r>
        <w:rPr>
          <w:rFonts w:ascii="Times New Roman" w:hAnsi="Times New Roman"/>
          <w:sz w:val="28"/>
          <w:szCs w:val="28"/>
        </w:rPr>
        <w:t>8</w:t>
      </w:r>
      <w:r w:rsidRPr="00157B2B">
        <w:rPr>
          <w:rFonts w:ascii="Times New Roman" w:hAnsi="Times New Roman"/>
          <w:sz w:val="28"/>
          <w:szCs w:val="28"/>
        </w:rPr>
        <w:t xml:space="preserve"> млн. </w:t>
      </w:r>
      <w:r>
        <w:rPr>
          <w:rFonts w:ascii="Times New Roman" w:hAnsi="Times New Roman"/>
          <w:sz w:val="28"/>
          <w:szCs w:val="28"/>
        </w:rPr>
        <w:t>403,8</w:t>
      </w:r>
      <w:r w:rsidRPr="00157B2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 (это 6,8%).</w:t>
      </w:r>
    </w:p>
    <w:p w14:paraId="4C411B1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>Учёт полноты и своевременности</w:t>
      </w:r>
      <w:r w:rsidRPr="00AA564C">
        <w:rPr>
          <w:rFonts w:ascii="Times New Roman" w:hAnsi="Times New Roman"/>
          <w:sz w:val="28"/>
          <w:szCs w:val="28"/>
        </w:rPr>
        <w:t xml:space="preserve"> перечисления налогов, согласно </w:t>
      </w:r>
      <w:r>
        <w:rPr>
          <w:rFonts w:ascii="Times New Roman" w:hAnsi="Times New Roman"/>
          <w:sz w:val="28"/>
          <w:szCs w:val="28"/>
        </w:rPr>
        <w:t>Н</w:t>
      </w:r>
      <w:r w:rsidRPr="00AA564C">
        <w:rPr>
          <w:rFonts w:ascii="Times New Roman" w:hAnsi="Times New Roman"/>
          <w:sz w:val="28"/>
          <w:szCs w:val="28"/>
        </w:rPr>
        <w:t>алоговому кодексу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A564C">
        <w:rPr>
          <w:rFonts w:ascii="Times New Roman" w:hAnsi="Times New Roman"/>
          <w:sz w:val="28"/>
          <w:szCs w:val="28"/>
        </w:rPr>
        <w:t xml:space="preserve">, ведёт </w:t>
      </w:r>
      <w:r>
        <w:rPr>
          <w:rFonts w:ascii="Times New Roman" w:hAnsi="Times New Roman"/>
          <w:sz w:val="28"/>
          <w:szCs w:val="28"/>
        </w:rPr>
        <w:t>Федеральная налоговая служба.</w:t>
      </w:r>
    </w:p>
    <w:p w14:paraId="78B9A1B0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  <w:u w:val="single"/>
        </w:rPr>
        <w:t>Доля налоговых доходов за 202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 составила </w:t>
      </w:r>
      <w:r>
        <w:rPr>
          <w:rFonts w:ascii="Times New Roman" w:hAnsi="Times New Roman"/>
          <w:sz w:val="28"/>
          <w:szCs w:val="28"/>
          <w:u w:val="single"/>
        </w:rPr>
        <w:t>45,1</w:t>
      </w:r>
      <w:r w:rsidRPr="00AA564C">
        <w:rPr>
          <w:rFonts w:ascii="Times New Roman" w:hAnsi="Times New Roman"/>
          <w:sz w:val="28"/>
          <w:szCs w:val="28"/>
          <w:u w:val="single"/>
        </w:rPr>
        <w:t>% от общего объёма доходов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047CD6B3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неналоговых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1</w:t>
      </w:r>
      <w:r>
        <w:rPr>
          <w:rFonts w:ascii="Times New Roman" w:hAnsi="Times New Roman"/>
          <w:b/>
          <w:sz w:val="28"/>
          <w:szCs w:val="28"/>
          <w:u w:val="single"/>
        </w:rPr>
        <w:t>07,5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поступление дохода у</w:t>
      </w:r>
      <w:r>
        <w:rPr>
          <w:rFonts w:ascii="Times New Roman" w:hAnsi="Times New Roman"/>
          <w:sz w:val="28"/>
          <w:szCs w:val="28"/>
        </w:rPr>
        <w:t>меньш</w:t>
      </w:r>
      <w:r w:rsidRPr="00AA564C">
        <w:rPr>
          <w:rFonts w:ascii="Times New Roman" w:hAnsi="Times New Roman"/>
          <w:sz w:val="28"/>
          <w:szCs w:val="28"/>
        </w:rPr>
        <w:t xml:space="preserve">илось на 9 млн. </w:t>
      </w:r>
      <w:r>
        <w:rPr>
          <w:rFonts w:ascii="Times New Roman" w:hAnsi="Times New Roman"/>
          <w:sz w:val="28"/>
          <w:szCs w:val="28"/>
        </w:rPr>
        <w:t>74,7</w:t>
      </w:r>
      <w:r w:rsidRPr="00AA564C">
        <w:rPr>
          <w:rFonts w:ascii="Times New Roman" w:hAnsi="Times New Roman"/>
          <w:sz w:val="28"/>
          <w:szCs w:val="28"/>
        </w:rPr>
        <w:t xml:space="preserve"> тыс. рублей.</w:t>
      </w:r>
    </w:p>
    <w:p w14:paraId="44454AF2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случае, уменьшение поступлений неналоговых доходов связано с тем, что в 2021 году было меньше поступлений от аренды земельных участков в связи с их передачей в собственность, а также в связи с уменьшением продаж земельных участков в отчётном году. </w:t>
      </w:r>
    </w:p>
    <w:p w14:paraId="31590F6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</w:p>
    <w:p w14:paraId="40B125C2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Более подробно по каждому из видов неналоговых поступлений:</w:t>
      </w:r>
    </w:p>
    <w:p w14:paraId="67024B8E" w14:textId="77777777" w:rsidR="00AA5EAF" w:rsidRPr="004813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доходы от сдачи в аренду имущества, </w:t>
      </w:r>
      <w:r>
        <w:rPr>
          <w:rFonts w:ascii="Times New Roman" w:hAnsi="Times New Roman"/>
          <w:sz w:val="28"/>
          <w:szCs w:val="28"/>
        </w:rPr>
        <w:t>составляющего казну городских поселений</w:t>
      </w:r>
      <w:r w:rsidRPr="00AA564C">
        <w:rPr>
          <w:rFonts w:ascii="Times New Roman" w:hAnsi="Times New Roman"/>
          <w:sz w:val="28"/>
          <w:szCs w:val="28"/>
        </w:rPr>
        <w:t xml:space="preserve">, составили </w:t>
      </w:r>
      <w:r>
        <w:rPr>
          <w:rFonts w:ascii="Times New Roman" w:hAnsi="Times New Roman"/>
          <w:b/>
          <w:sz w:val="28"/>
          <w:szCs w:val="28"/>
        </w:rPr>
        <w:t>3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141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8134C">
        <w:rPr>
          <w:rFonts w:ascii="Times New Roman" w:hAnsi="Times New Roman"/>
          <w:sz w:val="28"/>
          <w:szCs w:val="28"/>
        </w:rPr>
        <w:t>ООО «Новая Водная Ассоциация», А</w:t>
      </w:r>
      <w:r>
        <w:rPr>
          <w:rFonts w:ascii="Times New Roman" w:hAnsi="Times New Roman"/>
          <w:sz w:val="28"/>
          <w:szCs w:val="28"/>
        </w:rPr>
        <w:t>О «Теплосеть Санкт-Петербурга»)</w:t>
      </w:r>
      <w:r w:rsidRPr="0048134C">
        <w:rPr>
          <w:rFonts w:ascii="Times New Roman" w:hAnsi="Times New Roman"/>
          <w:sz w:val="28"/>
          <w:szCs w:val="28"/>
        </w:rPr>
        <w:t>;</w:t>
      </w:r>
    </w:p>
    <w:p w14:paraId="5E197CBF" w14:textId="77777777" w:rsidR="00AA5EAF" w:rsidRPr="004813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доходы, получ</w:t>
      </w:r>
      <w:r>
        <w:rPr>
          <w:rFonts w:ascii="Times New Roman" w:hAnsi="Times New Roman"/>
          <w:sz w:val="28"/>
          <w:szCs w:val="28"/>
        </w:rPr>
        <w:t>енные</w:t>
      </w:r>
      <w:r w:rsidRPr="00AA564C">
        <w:rPr>
          <w:rFonts w:ascii="Times New Roman" w:hAnsi="Times New Roman"/>
          <w:sz w:val="28"/>
          <w:szCs w:val="28"/>
        </w:rPr>
        <w:t xml:space="preserve"> в виде арендной платы на земельные участки, государственная собственность на которые не разграничена, составили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AA564C">
        <w:rPr>
          <w:rFonts w:ascii="Times New Roman" w:hAnsi="Times New Roman"/>
          <w:b/>
          <w:sz w:val="28"/>
          <w:szCs w:val="28"/>
        </w:rPr>
        <w:t xml:space="preserve">млн. </w:t>
      </w:r>
      <w:r>
        <w:rPr>
          <w:rFonts w:ascii="Times New Roman" w:hAnsi="Times New Roman"/>
          <w:b/>
          <w:sz w:val="28"/>
          <w:szCs w:val="28"/>
        </w:rPr>
        <w:t xml:space="preserve">306,0 </w:t>
      </w:r>
      <w:r w:rsidRPr="00AA564C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(ООО «Рико Лтд Плюс, ООО «СК», ООО «СТ-НТ», </w:t>
      </w:r>
      <w:r w:rsidRPr="0048134C">
        <w:rPr>
          <w:rFonts w:ascii="Times New Roman" w:hAnsi="Times New Roman"/>
          <w:sz w:val="28"/>
          <w:szCs w:val="28"/>
        </w:rPr>
        <w:t>ООО «Северная Компания», ООО «Ювента», ООО «Поток», ООО «Платформа», Общественная организация Санкт-Петербургское городское и Ленинградское областное отделение Всероссийского общества автомобилистов</w:t>
      </w:r>
      <w:r>
        <w:rPr>
          <w:rFonts w:ascii="Times New Roman" w:hAnsi="Times New Roman"/>
          <w:sz w:val="28"/>
          <w:szCs w:val="28"/>
        </w:rPr>
        <w:t>,</w:t>
      </w:r>
      <w:r w:rsidRPr="0048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ИП Клейман Георгий Георгиевич, физ. лицо Морозов Алексей Александрович и </w:t>
      </w:r>
      <w:r w:rsidRPr="0048134C">
        <w:rPr>
          <w:rFonts w:ascii="Times New Roman" w:hAnsi="Times New Roman"/>
          <w:sz w:val="28"/>
          <w:szCs w:val="28"/>
        </w:rPr>
        <w:t>др.);</w:t>
      </w:r>
    </w:p>
    <w:p w14:paraId="12D39663" w14:textId="77777777" w:rsidR="00AA5EAF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lastRenderedPageBreak/>
        <w:t>доходы в виде арендной платы на земли, находящиеся в собственности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218,1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461">
        <w:rPr>
          <w:rFonts w:ascii="Times New Roman" w:hAnsi="Times New Roman"/>
          <w:sz w:val="28"/>
          <w:szCs w:val="28"/>
        </w:rPr>
        <w:t>(</w:t>
      </w:r>
      <w:r w:rsidRPr="0048134C">
        <w:rPr>
          <w:rFonts w:ascii="Times New Roman" w:hAnsi="Times New Roman"/>
          <w:sz w:val="28"/>
          <w:szCs w:val="28"/>
        </w:rPr>
        <w:t>ООО «Н Телеком»);</w:t>
      </w:r>
    </w:p>
    <w:p w14:paraId="5A3D1620" w14:textId="77777777" w:rsidR="00AA5EAF" w:rsidRPr="008B537D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поступления от использования имущества, находящегося в собственности городских поселений </w:t>
      </w:r>
      <w:r w:rsidRPr="000475CF">
        <w:rPr>
          <w:rFonts w:ascii="Times New Roman" w:hAnsi="Times New Roman"/>
          <w:b/>
          <w:bCs/>
          <w:sz w:val="28"/>
          <w:szCs w:val="28"/>
        </w:rPr>
        <w:t>337,4 тыс. рублей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37D">
        <w:rPr>
          <w:rFonts w:ascii="Times New Roman" w:hAnsi="Times New Roman"/>
          <w:sz w:val="28"/>
          <w:szCs w:val="28"/>
        </w:rPr>
        <w:t>(договора соц. найма)</w:t>
      </w:r>
      <w:r>
        <w:rPr>
          <w:rFonts w:ascii="Times New Roman" w:hAnsi="Times New Roman"/>
          <w:sz w:val="28"/>
          <w:szCs w:val="28"/>
        </w:rPr>
        <w:t>;</w:t>
      </w:r>
    </w:p>
    <w:p w14:paraId="7486B25F" w14:textId="77777777" w:rsidR="00AA5EAF" w:rsidRPr="00AA56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штрафы, санкции, возмещение ущерба </w:t>
      </w:r>
      <w:r>
        <w:rPr>
          <w:rFonts w:ascii="Times New Roman" w:hAnsi="Times New Roman"/>
          <w:b/>
          <w:bCs/>
          <w:sz w:val="28"/>
          <w:szCs w:val="28"/>
        </w:rPr>
        <w:t>47,1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</w:t>
      </w:r>
      <w:r w:rsidRPr="00AA564C">
        <w:rPr>
          <w:rFonts w:ascii="Times New Roman" w:hAnsi="Times New Roman"/>
          <w:b/>
          <w:sz w:val="28"/>
          <w:szCs w:val="28"/>
        </w:rPr>
        <w:t xml:space="preserve"> рублей</w:t>
      </w:r>
      <w:r w:rsidRPr="00AA564C">
        <w:rPr>
          <w:rFonts w:ascii="Times New Roman" w:hAnsi="Times New Roman"/>
          <w:sz w:val="28"/>
          <w:szCs w:val="28"/>
        </w:rPr>
        <w:t xml:space="preserve">; </w:t>
      </w:r>
    </w:p>
    <w:p w14:paraId="6E75E42A" w14:textId="77777777" w:rsidR="00AA5EAF" w:rsidRPr="00AA56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прочие доходы от компенсации затрат бюджета </w:t>
      </w:r>
      <w:r>
        <w:rPr>
          <w:rFonts w:ascii="Times New Roman" w:hAnsi="Times New Roman"/>
          <w:sz w:val="28"/>
          <w:szCs w:val="28"/>
        </w:rPr>
        <w:t>городских</w:t>
      </w:r>
      <w:r w:rsidRPr="00AA564C">
        <w:rPr>
          <w:rFonts w:ascii="Times New Roman" w:hAnsi="Times New Roman"/>
          <w:sz w:val="28"/>
          <w:szCs w:val="28"/>
        </w:rPr>
        <w:t xml:space="preserve"> поселений </w:t>
      </w:r>
      <w:r w:rsidRPr="00AA564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6,8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3BBF10A0" w14:textId="77777777" w:rsidR="00AA5EAF" w:rsidRPr="00AA564C" w:rsidRDefault="00AA5EAF" w:rsidP="00E13F29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доходы от продажи земельных участков </w:t>
      </w: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млн. </w:t>
      </w:r>
      <w:r>
        <w:rPr>
          <w:rFonts w:ascii="Times New Roman" w:hAnsi="Times New Roman"/>
          <w:b/>
          <w:bCs/>
          <w:sz w:val="28"/>
          <w:szCs w:val="28"/>
        </w:rPr>
        <w:t>160</w:t>
      </w:r>
      <w:r w:rsidRPr="00AA564C">
        <w:rPr>
          <w:rFonts w:ascii="Times New Roman" w:hAnsi="Times New Roman"/>
          <w:b/>
          <w:bCs/>
          <w:sz w:val="28"/>
          <w:szCs w:val="28"/>
        </w:rPr>
        <w:t>,6 тыс. рублей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8B537D">
        <w:rPr>
          <w:rFonts w:ascii="Times New Roman" w:hAnsi="Times New Roman"/>
          <w:bCs/>
          <w:sz w:val="28"/>
          <w:szCs w:val="28"/>
        </w:rPr>
        <w:t>ООО «Ювента», ООО «Поток», ООО «Платформа», физические лица</w:t>
      </w:r>
      <w:r>
        <w:rPr>
          <w:rFonts w:ascii="Times New Roman" w:hAnsi="Times New Roman"/>
          <w:bCs/>
          <w:sz w:val="28"/>
          <w:szCs w:val="28"/>
        </w:rPr>
        <w:t>);</w:t>
      </w:r>
    </w:p>
    <w:p w14:paraId="2BED9D39" w14:textId="77777777" w:rsidR="00AA5EAF" w:rsidRPr="008B537D" w:rsidRDefault="00AA5EAF" w:rsidP="00E13F29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прочие </w:t>
      </w:r>
      <w:r>
        <w:rPr>
          <w:rFonts w:ascii="Times New Roman" w:hAnsi="Times New Roman"/>
          <w:bCs/>
          <w:sz w:val="28"/>
          <w:szCs w:val="28"/>
        </w:rPr>
        <w:t>неналоговые доходы</w:t>
      </w:r>
      <w:r w:rsidRPr="00AA56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860,5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37D">
        <w:rPr>
          <w:rFonts w:ascii="Times New Roman" w:hAnsi="Times New Roman"/>
          <w:bCs/>
          <w:sz w:val="28"/>
          <w:szCs w:val="28"/>
        </w:rPr>
        <w:t>(ООО «Технический заказчик Ленинградской области»</w:t>
      </w:r>
      <w:r>
        <w:rPr>
          <w:rFonts w:ascii="Times New Roman" w:hAnsi="Times New Roman"/>
          <w:bCs/>
          <w:sz w:val="28"/>
          <w:szCs w:val="28"/>
        </w:rPr>
        <w:t>)</w:t>
      </w:r>
      <w:r w:rsidRPr="008B537D">
        <w:rPr>
          <w:rFonts w:ascii="Times New Roman" w:hAnsi="Times New Roman"/>
          <w:bCs/>
          <w:sz w:val="28"/>
          <w:szCs w:val="28"/>
        </w:rPr>
        <w:t>.</w:t>
      </w:r>
    </w:p>
    <w:p w14:paraId="55B5580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Доля доходов от использования и продажи имущества составила 4,9% от общего объёма доходов.</w:t>
      </w:r>
    </w:p>
    <w:p w14:paraId="28FF6AA6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Безвозмездные поступления в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составили </w:t>
      </w:r>
      <w:r>
        <w:rPr>
          <w:rFonts w:ascii="Times New Roman" w:hAnsi="Times New Roman"/>
          <w:b/>
          <w:sz w:val="28"/>
          <w:szCs w:val="28"/>
          <w:u w:val="single"/>
        </w:rPr>
        <w:t>323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163,3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</w:p>
    <w:p w14:paraId="69AB352C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Безвозмездные поступления включают: </w:t>
      </w:r>
      <w:r>
        <w:rPr>
          <w:rFonts w:ascii="Times New Roman" w:hAnsi="Times New Roman"/>
          <w:sz w:val="28"/>
          <w:szCs w:val="28"/>
        </w:rPr>
        <w:t xml:space="preserve">дотации на выравнивание бюджетной обеспеченности из бюджетов муниципальных районов, </w:t>
      </w:r>
      <w:r w:rsidRPr="00AA564C">
        <w:rPr>
          <w:rFonts w:ascii="Times New Roman" w:hAnsi="Times New Roman"/>
          <w:sz w:val="28"/>
          <w:szCs w:val="28"/>
        </w:rPr>
        <w:t>субвенции на осуществление первичного воинского учёта,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>
        <w:rPr>
          <w:rFonts w:ascii="Times New Roman" w:hAnsi="Times New Roman"/>
          <w:sz w:val="28"/>
          <w:szCs w:val="28"/>
        </w:rPr>
        <w:t>, а также целевые субсидии.</w:t>
      </w:r>
    </w:p>
    <w:p w14:paraId="6823D523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том числе:</w:t>
      </w:r>
    </w:p>
    <w:p w14:paraId="41B49F18" w14:textId="77777777" w:rsidR="00AA5EAF" w:rsidRPr="00AA564C" w:rsidRDefault="00AA5EAF" w:rsidP="00E13F29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составили</w:t>
      </w:r>
      <w:r w:rsidRPr="00AA564C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143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</w:t>
      </w:r>
      <w:r w:rsidRPr="00AA564C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>08,8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(дотации);</w:t>
      </w:r>
    </w:p>
    <w:p w14:paraId="49482D77" w14:textId="77777777" w:rsidR="00AA5EAF" w:rsidRPr="00AA564C" w:rsidRDefault="00AA5EAF" w:rsidP="00E13F29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субвенции бюджетам </w:t>
      </w:r>
      <w:r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402,3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57C">
        <w:rPr>
          <w:rFonts w:ascii="Times New Roman" w:hAnsi="Times New Roman"/>
          <w:sz w:val="28"/>
          <w:szCs w:val="28"/>
        </w:rPr>
        <w:t>(это военно-учётный стол и административные комиссии)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71050E96" w14:textId="77777777" w:rsidR="00AA5EAF" w:rsidRPr="00AA564C" w:rsidRDefault="00AA5EAF" w:rsidP="00E13F29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2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678,7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57C">
        <w:rPr>
          <w:rFonts w:ascii="Times New Roman" w:hAnsi="Times New Roman"/>
          <w:sz w:val="28"/>
          <w:szCs w:val="28"/>
        </w:rPr>
        <w:t xml:space="preserve">(включили в себя, в том числе, </w:t>
      </w:r>
      <w:r w:rsidRPr="007F0A64">
        <w:rPr>
          <w:rFonts w:ascii="Times New Roman" w:hAnsi="Times New Roman"/>
          <w:sz w:val="28"/>
          <w:szCs w:val="28"/>
        </w:rPr>
        <w:t>субсидии на дороги</w:t>
      </w:r>
      <w:r w:rsidRPr="00F509F2">
        <w:rPr>
          <w:rFonts w:ascii="Times New Roman" w:hAnsi="Times New Roman"/>
          <w:sz w:val="28"/>
          <w:szCs w:val="28"/>
          <w:u w:val="single"/>
        </w:rPr>
        <w:t xml:space="preserve"> в размере 36 млн. 293 тыс. рублей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F50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C3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дотации из бюджета района на выравнивание бюджетной обеспеченности</w:t>
      </w:r>
      <w:r w:rsidRPr="007C357C">
        <w:rPr>
          <w:rFonts w:ascii="Times New Roman" w:hAnsi="Times New Roman"/>
          <w:sz w:val="28"/>
          <w:szCs w:val="28"/>
        </w:rPr>
        <w:t xml:space="preserve"> </w:t>
      </w:r>
      <w:r w:rsidRPr="004E1336">
        <w:rPr>
          <w:rFonts w:ascii="Times New Roman" w:hAnsi="Times New Roman"/>
          <w:sz w:val="28"/>
          <w:szCs w:val="28"/>
          <w:u w:val="single"/>
        </w:rPr>
        <w:t>в размере 6 млн. 190,7 тыс. рублей</w:t>
      </w:r>
      <w:r w:rsidRPr="007C357C">
        <w:rPr>
          <w:rFonts w:ascii="Times New Roman" w:hAnsi="Times New Roman"/>
          <w:sz w:val="28"/>
          <w:szCs w:val="28"/>
        </w:rPr>
        <w:t>)</w:t>
      </w:r>
      <w:r w:rsidRPr="00AA564C">
        <w:rPr>
          <w:rFonts w:ascii="Times New Roman" w:hAnsi="Times New Roman"/>
          <w:sz w:val="28"/>
          <w:szCs w:val="28"/>
        </w:rPr>
        <w:t xml:space="preserve">; </w:t>
      </w:r>
    </w:p>
    <w:p w14:paraId="6A0D80F5" w14:textId="77777777" w:rsidR="00AA5EAF" w:rsidRPr="00AA564C" w:rsidRDefault="00AA5EAF" w:rsidP="00E13F29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субсидии бюджетам поселений на реализацию программ формирования современной городской среды </w:t>
      </w:r>
      <w:r>
        <w:rPr>
          <w:rFonts w:ascii="Times New Roman" w:hAnsi="Times New Roman"/>
          <w:b/>
          <w:sz w:val="28"/>
          <w:szCs w:val="28"/>
        </w:rPr>
        <w:t>34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763,1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23192992" w14:textId="77777777" w:rsidR="00AA5EAF" w:rsidRDefault="00AA5EAF" w:rsidP="00E13F29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субсидии бюджетам бюджетной системы на </w:t>
      </w:r>
      <w:proofErr w:type="spellStart"/>
      <w:r w:rsidRPr="00AA564C">
        <w:rPr>
          <w:rFonts w:ascii="Times New Roman" w:hAnsi="Times New Roman"/>
          <w:bCs/>
          <w:sz w:val="28"/>
          <w:szCs w:val="28"/>
        </w:rPr>
        <w:t>софинансирование</w:t>
      </w:r>
      <w:proofErr w:type="spellEnd"/>
      <w:r w:rsidRPr="00AA564C">
        <w:rPr>
          <w:rFonts w:ascii="Times New Roman" w:hAnsi="Times New Roman"/>
          <w:bCs/>
          <w:sz w:val="28"/>
          <w:szCs w:val="28"/>
        </w:rPr>
        <w:t xml:space="preserve"> капитальных вложений в объекты муниципальной собственности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55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 xml:space="preserve">332,3 </w:t>
      </w:r>
      <w:r w:rsidRPr="00AA564C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57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это</w:t>
      </w:r>
      <w:r w:rsidRPr="007C357C">
        <w:rPr>
          <w:rFonts w:ascii="Times New Roman" w:hAnsi="Times New Roman"/>
          <w:sz w:val="28"/>
          <w:szCs w:val="28"/>
        </w:rPr>
        <w:t xml:space="preserve"> субсидии на </w:t>
      </w:r>
      <w:r>
        <w:rPr>
          <w:rFonts w:ascii="Times New Roman" w:hAnsi="Times New Roman"/>
          <w:sz w:val="28"/>
          <w:szCs w:val="28"/>
        </w:rPr>
        <w:t xml:space="preserve">реализацию мероприятий по установке автоматизированных индивидуальных тепловых пунктов с погодным и часовым регулированием (АИТП) </w:t>
      </w:r>
      <w:r w:rsidRPr="007F0A64">
        <w:rPr>
          <w:rFonts w:ascii="Times New Roman" w:hAnsi="Times New Roman"/>
          <w:sz w:val="28"/>
          <w:szCs w:val="28"/>
          <w:u w:val="single"/>
        </w:rPr>
        <w:t>в размере 35 млн. 245 тыс. рублей</w:t>
      </w:r>
      <w:r w:rsidRPr="007C357C">
        <w:rPr>
          <w:rFonts w:ascii="Times New Roman" w:hAnsi="Times New Roman"/>
          <w:sz w:val="28"/>
          <w:szCs w:val="28"/>
        </w:rPr>
        <w:t xml:space="preserve"> и субсидии на </w:t>
      </w:r>
      <w:r>
        <w:rPr>
          <w:rFonts w:ascii="Times New Roman" w:hAnsi="Times New Roman"/>
          <w:sz w:val="28"/>
          <w:szCs w:val="28"/>
        </w:rPr>
        <w:t xml:space="preserve">распределительный </w:t>
      </w:r>
      <w:r w:rsidRPr="007C357C">
        <w:rPr>
          <w:rFonts w:ascii="Times New Roman" w:hAnsi="Times New Roman"/>
          <w:sz w:val="28"/>
          <w:szCs w:val="28"/>
        </w:rPr>
        <w:t xml:space="preserve">газопровод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C357C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Pr="007C357C">
        <w:rPr>
          <w:rFonts w:ascii="Times New Roman" w:hAnsi="Times New Roman"/>
          <w:sz w:val="28"/>
          <w:szCs w:val="28"/>
        </w:rPr>
        <w:t>Лаврики</w:t>
      </w:r>
      <w:proofErr w:type="spellEnd"/>
      <w:r w:rsidRPr="007C357C">
        <w:rPr>
          <w:rFonts w:ascii="Times New Roman" w:hAnsi="Times New Roman"/>
          <w:sz w:val="28"/>
          <w:szCs w:val="28"/>
        </w:rPr>
        <w:t xml:space="preserve"> </w:t>
      </w:r>
      <w:r w:rsidRPr="007F0A64">
        <w:rPr>
          <w:rFonts w:ascii="Times New Roman" w:hAnsi="Times New Roman"/>
          <w:sz w:val="28"/>
          <w:szCs w:val="28"/>
          <w:u w:val="single"/>
        </w:rPr>
        <w:t>в размере 20 млн. 561,3 тыс. рублей</w:t>
      </w:r>
      <w:r w:rsidRPr="007C357C">
        <w:rPr>
          <w:rFonts w:ascii="Times New Roman" w:hAnsi="Times New Roman"/>
          <w:sz w:val="28"/>
          <w:szCs w:val="28"/>
        </w:rPr>
        <w:t>)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175C9577" w14:textId="77777777" w:rsidR="00AA5EAF" w:rsidRPr="00405F5D" w:rsidRDefault="00AA5EAF" w:rsidP="00E13F29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субсидии бюджетам городских поселений </w:t>
      </w:r>
      <w:r w:rsidRPr="00405F5D">
        <w:rPr>
          <w:rFonts w:ascii="Times New Roman" w:hAnsi="Times New Roman"/>
          <w:b/>
          <w:bCs/>
          <w:sz w:val="28"/>
          <w:szCs w:val="28"/>
        </w:rPr>
        <w:t>44 млн 278,6 тыс. рублей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4F29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сюда вошли</w:t>
      </w:r>
      <w:r w:rsidRPr="00B94F29">
        <w:rPr>
          <w:rFonts w:ascii="Times New Roman" w:hAnsi="Times New Roman"/>
          <w:bCs/>
          <w:sz w:val="28"/>
          <w:szCs w:val="28"/>
        </w:rPr>
        <w:t xml:space="preserve"> субсидии </w:t>
      </w:r>
      <w:r>
        <w:rPr>
          <w:rFonts w:ascii="Times New Roman" w:hAnsi="Times New Roman"/>
          <w:bCs/>
          <w:sz w:val="28"/>
          <w:szCs w:val="28"/>
        </w:rPr>
        <w:t>на капитальное строительство электросетевых объектов, включая проектно-изыскательские работы (</w:t>
      </w:r>
      <w:r w:rsidRPr="00B94F29">
        <w:rPr>
          <w:rFonts w:ascii="Times New Roman" w:hAnsi="Times New Roman"/>
          <w:bCs/>
          <w:sz w:val="28"/>
          <w:szCs w:val="28"/>
        </w:rPr>
        <w:t>трансформаторн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B94F29">
        <w:rPr>
          <w:rFonts w:ascii="Times New Roman" w:hAnsi="Times New Roman"/>
          <w:bCs/>
          <w:sz w:val="28"/>
          <w:szCs w:val="28"/>
        </w:rPr>
        <w:t xml:space="preserve"> подстанци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94F29">
        <w:rPr>
          <w:rFonts w:ascii="Times New Roman" w:hAnsi="Times New Roman"/>
          <w:bCs/>
          <w:sz w:val="28"/>
          <w:szCs w:val="28"/>
        </w:rPr>
        <w:t xml:space="preserve"> № 463 в г. Мурино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7F0A64">
        <w:rPr>
          <w:rFonts w:ascii="Times New Roman" w:hAnsi="Times New Roman"/>
          <w:bCs/>
          <w:sz w:val="28"/>
          <w:szCs w:val="28"/>
          <w:u w:val="single"/>
        </w:rPr>
        <w:t>в размере 34 млн. 770,9 тыс. рублей</w:t>
      </w:r>
      <w:r>
        <w:rPr>
          <w:rFonts w:ascii="Times New Roman" w:hAnsi="Times New Roman"/>
          <w:bCs/>
          <w:sz w:val="28"/>
          <w:szCs w:val="28"/>
        </w:rPr>
        <w:t xml:space="preserve">, субсидии на ликвидацию несанкционированных свалок </w:t>
      </w:r>
      <w:r w:rsidRPr="007F0A64">
        <w:rPr>
          <w:rFonts w:ascii="Times New Roman" w:hAnsi="Times New Roman"/>
          <w:bCs/>
          <w:sz w:val="28"/>
          <w:szCs w:val="28"/>
          <w:u w:val="single"/>
        </w:rPr>
        <w:t xml:space="preserve">в размере </w:t>
      </w:r>
      <w:r w:rsidRPr="007F0A64">
        <w:rPr>
          <w:rFonts w:ascii="Times New Roman" w:hAnsi="Times New Roman"/>
          <w:bCs/>
          <w:sz w:val="28"/>
          <w:szCs w:val="28"/>
          <w:u w:val="single"/>
        </w:rPr>
        <w:lastRenderedPageBreak/>
        <w:t>6 млн. 612 тыс. рублей</w:t>
      </w:r>
      <w:r>
        <w:rPr>
          <w:rFonts w:ascii="Times New Roman" w:hAnsi="Times New Roman"/>
          <w:bCs/>
          <w:sz w:val="28"/>
          <w:szCs w:val="28"/>
        </w:rPr>
        <w:t xml:space="preserve">, субсидии на поддержку развития общественной инфраструктуры </w:t>
      </w:r>
      <w:r w:rsidRPr="007F0A64">
        <w:rPr>
          <w:rFonts w:ascii="Times New Roman" w:hAnsi="Times New Roman"/>
          <w:bCs/>
          <w:sz w:val="28"/>
          <w:szCs w:val="28"/>
          <w:u w:val="single"/>
        </w:rPr>
        <w:t>в размере 1 млн. 900 тыс. рублей</w:t>
      </w:r>
      <w:r>
        <w:rPr>
          <w:rFonts w:ascii="Times New Roman" w:hAnsi="Times New Roman"/>
          <w:bCs/>
          <w:sz w:val="28"/>
          <w:szCs w:val="28"/>
        </w:rPr>
        <w:t>, а также субсидии на комплекс мероприятий по борьбе с борщевиком Сосновского)</w:t>
      </w:r>
      <w:r w:rsidRPr="00B94F29">
        <w:rPr>
          <w:rFonts w:ascii="Times New Roman" w:hAnsi="Times New Roman"/>
          <w:bCs/>
          <w:sz w:val="28"/>
          <w:szCs w:val="28"/>
        </w:rPr>
        <w:t>.</w:t>
      </w:r>
    </w:p>
    <w:p w14:paraId="55DEBE63" w14:textId="77777777" w:rsidR="00AA5EAF" w:rsidRPr="00AA564C" w:rsidRDefault="00AA5EAF" w:rsidP="00E13F29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на мероприятия по оснащению мест накопления твёрдых бытовых отходов </w:t>
      </w:r>
      <w:r w:rsidRPr="00405F5D">
        <w:rPr>
          <w:rFonts w:ascii="Times New Roman" w:hAnsi="Times New Roman"/>
          <w:b/>
          <w:bCs/>
          <w:sz w:val="28"/>
          <w:szCs w:val="28"/>
        </w:rPr>
        <w:t>199,5 тыс. рублей.</w:t>
      </w:r>
    </w:p>
    <w:p w14:paraId="5D3AB2BB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Доля поступлений от субсидий, субвенций и межбюджетных трансфертов составляет </w:t>
      </w:r>
      <w:r>
        <w:rPr>
          <w:rFonts w:ascii="Times New Roman" w:hAnsi="Times New Roman"/>
          <w:sz w:val="28"/>
          <w:szCs w:val="28"/>
        </w:rPr>
        <w:t>53,7</w:t>
      </w:r>
      <w:r w:rsidRPr="00AA564C">
        <w:rPr>
          <w:rFonts w:ascii="Times New Roman" w:hAnsi="Times New Roman"/>
          <w:sz w:val="28"/>
          <w:szCs w:val="28"/>
        </w:rPr>
        <w:t xml:space="preserve">%. </w:t>
      </w:r>
    </w:p>
    <w:p w14:paraId="2FE796D0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Объем расходов бюджета муниципального образования за 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 составил </w:t>
      </w:r>
      <w:r>
        <w:rPr>
          <w:rFonts w:ascii="Times New Roman" w:hAnsi="Times New Roman"/>
          <w:b/>
          <w:sz w:val="28"/>
          <w:szCs w:val="28"/>
          <w:u w:val="single"/>
        </w:rPr>
        <w:t>600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294,8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рублей, при утверждённом плане </w:t>
      </w:r>
      <w:r>
        <w:rPr>
          <w:rFonts w:ascii="Times New Roman" w:hAnsi="Times New Roman"/>
          <w:b/>
          <w:sz w:val="28"/>
          <w:szCs w:val="28"/>
          <w:u w:val="single"/>
        </w:rPr>
        <w:t>648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728,7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рублей, что составляет 9</w:t>
      </w:r>
      <w:r>
        <w:rPr>
          <w:rFonts w:ascii="Times New Roman" w:hAnsi="Times New Roman"/>
          <w:b/>
          <w:sz w:val="28"/>
          <w:szCs w:val="28"/>
          <w:u w:val="single"/>
        </w:rPr>
        <w:t>2,5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%.</w:t>
      </w:r>
    </w:p>
    <w:p w14:paraId="62916C19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sz w:val="28"/>
          <w:szCs w:val="28"/>
        </w:rPr>
        <w:t xml:space="preserve">Бюджет муниципального образования программный. 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На реализацию программ были израсходованы бюджетные средства в сумме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255</w:t>
      </w:r>
      <w:r w:rsidRPr="00DA604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790,7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Cs/>
          <w:sz w:val="28"/>
          <w:szCs w:val="28"/>
          <w:u w:val="single"/>
        </w:rPr>
        <w:t>Из них средства Федерального бюджета составили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47 млн 314,4 тыс. рублей.</w:t>
      </w:r>
    </w:p>
    <w:p w14:paraId="7FECE04E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AA564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предусматривалось финансирование </w:t>
      </w:r>
      <w:r w:rsidRPr="00AA564C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Pr="00AA564C">
        <w:rPr>
          <w:rFonts w:ascii="Times New Roman" w:hAnsi="Times New Roman"/>
          <w:sz w:val="28"/>
          <w:szCs w:val="28"/>
        </w:rPr>
        <w:t xml:space="preserve"> программ:</w:t>
      </w:r>
    </w:p>
    <w:p w14:paraId="3D661FC0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</w:t>
      </w:r>
      <w:proofErr w:type="spellStart"/>
      <w:r w:rsidRPr="00747D70">
        <w:rPr>
          <w:rFonts w:ascii="Times New Roman" w:hAnsi="Times New Roman"/>
          <w:color w:val="000000" w:themeColor="text1"/>
          <w:sz w:val="28"/>
          <w:szCs w:val="28"/>
        </w:rPr>
        <w:t>Муринское</w:t>
      </w:r>
      <w:proofErr w:type="spellEnd"/>
      <w:r w:rsidRPr="00747D70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На данную программу израсходовано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98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 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442,9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DCD5B4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«Адресная социальная поддержка жителей муниципального образовани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расходы составили </w:t>
      </w:r>
      <w:r w:rsidRPr="001D4ACE">
        <w:rPr>
          <w:rFonts w:ascii="Times New Roman" w:hAnsi="Times New Roman"/>
          <w:b/>
          <w:color w:val="000000" w:themeColor="text1"/>
          <w:sz w:val="28"/>
          <w:szCs w:val="28"/>
        </w:rPr>
        <w:t>900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FF22C5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«Устойчивое общественное развитие»</w:t>
      </w:r>
      <w:r w:rsidRPr="00A478A2">
        <w:t xml:space="preserve"> </w:t>
      </w:r>
      <w:r w:rsidRPr="000D1E9F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0D1E9F">
        <w:rPr>
          <w:b/>
        </w:rPr>
        <w:t xml:space="preserve">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702,8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9E5CB3D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after="20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программу 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«Обеспечение безопасности на территории муниципального образования»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расходы составили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582,1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B2BDAC" w14:textId="77777777" w:rsidR="00AA5EAF" w:rsidRPr="00747D70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«Развитие и функционирование дорожно-транспортного комплекса»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314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7235981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70">
        <w:rPr>
          <w:rFonts w:ascii="Times New Roman" w:hAnsi="Times New Roman"/>
          <w:color w:val="000000" w:themeColor="text1"/>
          <w:sz w:val="28"/>
          <w:szCs w:val="28"/>
        </w:rPr>
        <w:t>«Архитектура, градостроительство и благоустройство»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478A2">
        <w:t xml:space="preserve"> </w:t>
      </w:r>
      <w:r w:rsidRPr="002D4F97">
        <w:rPr>
          <w:rFonts w:ascii="Times New Roman" w:hAnsi="Times New Roman"/>
          <w:color w:val="000000" w:themeColor="text1"/>
          <w:sz w:val="28"/>
          <w:szCs w:val="28"/>
        </w:rPr>
        <w:t xml:space="preserve">На эту программу израсходовано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69 млн. 742,3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22DAAE4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Развитие культуры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78A2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t xml:space="preserve">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4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556,6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01BE6D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Развитие физической культуры и массового спорта, туризма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78A2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800,7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6F32E06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программу «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Развитие молодёжной политики, межнациональных и межконфессиональных отношений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78A2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составили</w:t>
      </w:r>
      <w:r>
        <w:t xml:space="preserve"> 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8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498,8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39482A" w14:textId="77777777" w:rsidR="00AA5EAF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47D70">
        <w:rPr>
          <w:rFonts w:ascii="Times New Roman" w:hAnsi="Times New Roman"/>
          <w:color w:val="000000" w:themeColor="text1"/>
          <w:sz w:val="28"/>
          <w:szCs w:val="28"/>
        </w:rPr>
        <w:t>Управление муниципальным имуществом, финансами и муниципальной службой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млн.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250,4</w:t>
      </w:r>
      <w:r w:rsidRPr="00A47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2923EA3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E42C2">
        <w:rPr>
          <w:rFonts w:ascii="Times New Roman" w:hAnsi="Times New Roman"/>
          <w:sz w:val="28"/>
          <w:szCs w:val="28"/>
          <w:u w:val="single"/>
        </w:rPr>
        <w:t xml:space="preserve">Непрограммные расходы </w:t>
      </w:r>
      <w:r w:rsidRPr="00DA6047">
        <w:rPr>
          <w:rFonts w:ascii="Times New Roman" w:hAnsi="Times New Roman"/>
          <w:sz w:val="28"/>
          <w:szCs w:val="28"/>
          <w:u w:val="single"/>
        </w:rPr>
        <w:t xml:space="preserve">составили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344 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504,1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7F79C2B6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Данные расходы включают в себя:</w:t>
      </w:r>
    </w:p>
    <w:p w14:paraId="7D2FB59A" w14:textId="77777777" w:rsidR="00AA5EAF" w:rsidRPr="00AA564C" w:rsidRDefault="00AA5EAF" w:rsidP="00E13F29">
      <w:pPr>
        <w:numPr>
          <w:ilvl w:val="0"/>
          <w:numId w:val="4"/>
        </w:numPr>
        <w:tabs>
          <w:tab w:val="left" w:pos="225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на обеспечение деятельности подведомственных учреждений (МКУ «Центр муниципальных услуг», МБУ «С</w:t>
      </w:r>
      <w:r>
        <w:rPr>
          <w:rFonts w:ascii="Times New Roman" w:hAnsi="Times New Roman"/>
          <w:sz w:val="28"/>
          <w:szCs w:val="28"/>
        </w:rPr>
        <w:t>одержание и развитие территории</w:t>
      </w:r>
      <w:r w:rsidRPr="00AA564C">
        <w:rPr>
          <w:rFonts w:ascii="Times New Roman" w:hAnsi="Times New Roman"/>
          <w:sz w:val="28"/>
          <w:szCs w:val="28"/>
        </w:rPr>
        <w:t>», МБУ «РГ «</w:t>
      </w:r>
      <w:proofErr w:type="spellStart"/>
      <w:r w:rsidRPr="00AA564C">
        <w:rPr>
          <w:rFonts w:ascii="Times New Roman" w:hAnsi="Times New Roman"/>
          <w:sz w:val="28"/>
          <w:szCs w:val="28"/>
        </w:rPr>
        <w:t>Муринская</w:t>
      </w:r>
      <w:proofErr w:type="spellEnd"/>
      <w:r w:rsidRPr="00AA564C">
        <w:rPr>
          <w:rFonts w:ascii="Times New Roman" w:hAnsi="Times New Roman"/>
          <w:sz w:val="28"/>
          <w:szCs w:val="28"/>
        </w:rPr>
        <w:t xml:space="preserve"> панорама», М</w:t>
      </w:r>
      <w:r>
        <w:rPr>
          <w:rFonts w:ascii="Times New Roman" w:hAnsi="Times New Roman"/>
          <w:sz w:val="28"/>
          <w:szCs w:val="28"/>
        </w:rPr>
        <w:t>БУ</w:t>
      </w:r>
      <w:r w:rsidRPr="00AA56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благоустройства и строительства</w:t>
      </w:r>
      <w:r w:rsidRPr="00AA564C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, расходы на обеспечение деятельности администрации, совета депутатов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2A56CDF5" w14:textId="77777777" w:rsidR="00AA5EAF" w:rsidRPr="00AA564C" w:rsidRDefault="00AA5EAF" w:rsidP="00AA5EAF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по разделам включают в себя:</w:t>
      </w:r>
    </w:p>
    <w:p w14:paraId="5F27F0F7" w14:textId="77777777" w:rsidR="00AA5EAF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Расходы на </w:t>
      </w:r>
      <w:r>
        <w:rPr>
          <w:rFonts w:ascii="Times New Roman" w:hAnsi="Times New Roman"/>
          <w:sz w:val="28"/>
          <w:szCs w:val="28"/>
        </w:rPr>
        <w:t xml:space="preserve">выплату персоналу государственных (муниципальных) органов </w:t>
      </w:r>
      <w:r w:rsidRPr="008E449B">
        <w:rPr>
          <w:rFonts w:ascii="Times New Roman" w:hAnsi="Times New Roman"/>
          <w:b/>
          <w:bCs/>
          <w:sz w:val="28"/>
          <w:szCs w:val="28"/>
        </w:rPr>
        <w:t>2 млн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8E449B">
        <w:rPr>
          <w:rFonts w:ascii="Times New Roman" w:hAnsi="Times New Roman"/>
          <w:b/>
          <w:bCs/>
          <w:sz w:val="28"/>
          <w:szCs w:val="28"/>
        </w:rPr>
        <w:t xml:space="preserve"> 9,9 тыс. рублей</w:t>
      </w:r>
      <w:r>
        <w:rPr>
          <w:rFonts w:ascii="Times New Roman" w:hAnsi="Times New Roman"/>
          <w:sz w:val="28"/>
          <w:szCs w:val="28"/>
        </w:rPr>
        <w:t xml:space="preserve"> (з/плата и налоги главы муниципального образования)</w:t>
      </w:r>
      <w:r w:rsidRPr="00AA564C">
        <w:rPr>
          <w:rFonts w:ascii="Times New Roman" w:hAnsi="Times New Roman"/>
          <w:sz w:val="28"/>
          <w:szCs w:val="28"/>
        </w:rPr>
        <w:t>:</w:t>
      </w:r>
    </w:p>
    <w:p w14:paraId="1A542014" w14:textId="77777777" w:rsidR="00AA5EAF" w:rsidRPr="005C2AC6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lastRenderedPageBreak/>
        <w:t xml:space="preserve">Расходы на содержание </w:t>
      </w:r>
      <w:r>
        <w:rPr>
          <w:rFonts w:ascii="Times New Roman" w:hAnsi="Times New Roman"/>
          <w:sz w:val="28"/>
          <w:szCs w:val="28"/>
        </w:rPr>
        <w:t>аппарата с</w:t>
      </w:r>
      <w:r w:rsidRPr="00AA564C">
        <w:rPr>
          <w:rFonts w:ascii="Times New Roman" w:hAnsi="Times New Roman"/>
          <w:sz w:val="28"/>
          <w:szCs w:val="28"/>
        </w:rPr>
        <w:t>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AC6">
        <w:rPr>
          <w:rFonts w:ascii="Times New Roman" w:hAnsi="Times New Roman"/>
          <w:b/>
          <w:sz w:val="28"/>
          <w:szCs w:val="28"/>
        </w:rPr>
        <w:t>6 млн. 625,4 тыс. рублей</w:t>
      </w:r>
      <w:r w:rsidRPr="005C2AC6">
        <w:rPr>
          <w:rFonts w:ascii="Times New Roman" w:hAnsi="Times New Roman"/>
          <w:sz w:val="28"/>
          <w:szCs w:val="28"/>
        </w:rPr>
        <w:t xml:space="preserve"> (з/плата и налоги аппарата совета депутатов, компенсация затрат депутатам совета депутатов, приобретение основных средств, материальных запасов, программных продуктов);</w:t>
      </w:r>
    </w:p>
    <w:p w14:paraId="285F6BC5" w14:textId="77777777" w:rsidR="00AA5EAF" w:rsidRPr="005C2AC6" w:rsidRDefault="00AA5EAF" w:rsidP="00E13F29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на содержание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AC6">
        <w:rPr>
          <w:rFonts w:ascii="Times New Roman" w:hAnsi="Times New Roman"/>
          <w:b/>
          <w:bCs/>
          <w:sz w:val="28"/>
          <w:szCs w:val="28"/>
        </w:rPr>
        <w:t>60 млн. 459,8 тыс. рублей</w:t>
      </w:r>
      <w:r w:rsidRPr="005C2AC6">
        <w:rPr>
          <w:rFonts w:ascii="Times New Roman" w:hAnsi="Times New Roman"/>
          <w:sz w:val="28"/>
          <w:szCs w:val="28"/>
        </w:rPr>
        <w:t xml:space="preserve"> (з/плата и налоги аппарата администрации, оплата услуг связи, оплата договоров на типографские работы, услуги по обслуживанию, ремонту и приобретению оргтехники, оплата договоров по сопровождению программных продуктов, информационных услуг, покупка материальных запасов, основных средств).</w:t>
      </w:r>
    </w:p>
    <w:p w14:paraId="6FB6297F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Расходы на обеспечение проведения выборов </w:t>
      </w:r>
      <w:r w:rsidRPr="008E449B">
        <w:rPr>
          <w:rFonts w:ascii="Times New Roman" w:hAnsi="Times New Roman"/>
          <w:b/>
          <w:bCs/>
          <w:sz w:val="28"/>
          <w:szCs w:val="28"/>
        </w:rPr>
        <w:t>1 млн. 702,8 тыс.</w:t>
      </w:r>
      <w:r w:rsidRPr="00EF25E4">
        <w:rPr>
          <w:rFonts w:ascii="Times New Roman" w:hAnsi="Times New Roman"/>
          <w:sz w:val="28"/>
          <w:szCs w:val="28"/>
        </w:rPr>
        <w:t xml:space="preserve"> </w:t>
      </w:r>
      <w:r w:rsidRPr="008E449B">
        <w:rPr>
          <w:rFonts w:ascii="Times New Roman" w:hAnsi="Times New Roman"/>
          <w:b/>
          <w:bCs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(о</w:t>
      </w:r>
      <w:r w:rsidRPr="0028743F">
        <w:rPr>
          <w:rFonts w:ascii="Times New Roman" w:hAnsi="Times New Roman"/>
          <w:sz w:val="28"/>
          <w:szCs w:val="28"/>
        </w:rPr>
        <w:t>снащение и организация бесперебойного функционирования деятельности участковых избирательных комиссий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).</w:t>
      </w:r>
    </w:p>
    <w:p w14:paraId="3A62F189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Другие общегосударственные вопросы </w:t>
      </w:r>
      <w:r w:rsidRPr="00006A56">
        <w:rPr>
          <w:rFonts w:ascii="Times New Roman" w:hAnsi="Times New Roman"/>
          <w:b/>
          <w:bCs/>
          <w:sz w:val="28"/>
          <w:szCs w:val="28"/>
        </w:rPr>
        <w:t>1 млн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006A56">
        <w:rPr>
          <w:rFonts w:ascii="Times New Roman" w:hAnsi="Times New Roman"/>
          <w:b/>
          <w:bCs/>
          <w:sz w:val="28"/>
          <w:szCs w:val="28"/>
        </w:rPr>
        <w:t xml:space="preserve"> 502,6 тыс. рублей</w:t>
      </w:r>
      <w:r w:rsidRPr="00AA564C">
        <w:rPr>
          <w:rFonts w:ascii="Times New Roman" w:hAnsi="Times New Roman"/>
          <w:sz w:val="28"/>
          <w:szCs w:val="28"/>
        </w:rPr>
        <w:t xml:space="preserve"> (затраты на стипендии лучшим ученикам МО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AA564C">
        <w:rPr>
          <w:rFonts w:ascii="Times New Roman" w:hAnsi="Times New Roman"/>
          <w:sz w:val="28"/>
          <w:szCs w:val="28"/>
        </w:rPr>
        <w:t>, оценка имущества, штрафы по судебным искам).</w:t>
      </w:r>
    </w:p>
    <w:p w14:paraId="00D8ED1D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5E4">
        <w:rPr>
          <w:rFonts w:ascii="Times New Roman" w:hAnsi="Times New Roman"/>
          <w:sz w:val="28"/>
          <w:szCs w:val="28"/>
        </w:rPr>
        <w:t>Обеспечение деятельности муниципального казённого учреждения «Центр муниципальных</w:t>
      </w:r>
      <w:r w:rsidRPr="00AA564C">
        <w:rPr>
          <w:rFonts w:ascii="Times New Roman" w:hAnsi="Times New Roman"/>
          <w:bCs/>
          <w:sz w:val="28"/>
          <w:szCs w:val="28"/>
        </w:rPr>
        <w:t xml:space="preserve"> услуг» </w:t>
      </w:r>
      <w:r w:rsidRPr="00AA564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231,4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bCs/>
          <w:sz w:val="28"/>
          <w:szCs w:val="28"/>
        </w:rPr>
        <w:t xml:space="preserve"> (з/плата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услуги по обслуживанию оргтехники, оплата договоров по сопровождению программных продуктов, информационных услуг, приобретение и ремонт оргтехники, покупка материальных запасов, основных средств).</w:t>
      </w:r>
    </w:p>
    <w:p w14:paraId="1D0D2AEF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Мобилизационная и вневойсковая подготовка </w:t>
      </w:r>
      <w:r w:rsidRPr="009C73F7">
        <w:rPr>
          <w:rFonts w:ascii="Times New Roman" w:hAnsi="Times New Roman"/>
          <w:b/>
          <w:bCs/>
          <w:sz w:val="28"/>
          <w:szCs w:val="28"/>
        </w:rPr>
        <w:t>2 млн. 377,7 тыс.</w:t>
      </w:r>
      <w:r w:rsidRPr="00EF25E4">
        <w:rPr>
          <w:rFonts w:ascii="Times New Roman" w:hAnsi="Times New Roman"/>
          <w:sz w:val="28"/>
          <w:szCs w:val="28"/>
        </w:rPr>
        <w:t xml:space="preserve"> </w:t>
      </w:r>
      <w:r w:rsidRPr="009C73F7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(з/плата работников ВУС, канцелярские расходы).</w:t>
      </w:r>
    </w:p>
    <w:p w14:paraId="1D34CB8C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Национальная безопасность </w:t>
      </w:r>
      <w:r w:rsidRPr="009C73F7">
        <w:rPr>
          <w:rFonts w:ascii="Times New Roman" w:hAnsi="Times New Roman"/>
          <w:b/>
          <w:bCs/>
          <w:sz w:val="28"/>
          <w:szCs w:val="28"/>
        </w:rPr>
        <w:t>1 млн. 830,1 тыс. рублей</w:t>
      </w:r>
      <w:r w:rsidRPr="00AA564C">
        <w:rPr>
          <w:rFonts w:ascii="Times New Roman" w:hAnsi="Times New Roman"/>
          <w:sz w:val="28"/>
          <w:szCs w:val="28"/>
        </w:rPr>
        <w:t xml:space="preserve"> (охранные услуги, оплата по договорам по содержанию пожарных </w:t>
      </w:r>
      <w:r w:rsidRPr="00EF25E4">
        <w:rPr>
          <w:rFonts w:ascii="Times New Roman" w:hAnsi="Times New Roman"/>
          <w:sz w:val="28"/>
          <w:szCs w:val="28"/>
        </w:rPr>
        <w:t>водоёмов, гидрантов</w:t>
      </w:r>
      <w:r w:rsidRPr="00AA564C">
        <w:rPr>
          <w:rFonts w:ascii="Times New Roman" w:hAnsi="Times New Roman"/>
          <w:sz w:val="28"/>
          <w:szCs w:val="28"/>
        </w:rPr>
        <w:t>, системы оповещения).</w:t>
      </w:r>
    </w:p>
    <w:p w14:paraId="0D718C19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Дорожное хозяйство </w:t>
      </w:r>
      <w:r w:rsidRPr="009C73F7">
        <w:rPr>
          <w:rFonts w:ascii="Times New Roman" w:hAnsi="Times New Roman"/>
          <w:b/>
          <w:bCs/>
          <w:sz w:val="28"/>
          <w:szCs w:val="28"/>
        </w:rPr>
        <w:t>52 млн. 314,0 тыс. рублей</w:t>
      </w:r>
      <w:r w:rsidRPr="00AA564C">
        <w:rPr>
          <w:rFonts w:ascii="Times New Roman" w:hAnsi="Times New Roman"/>
          <w:sz w:val="28"/>
          <w:szCs w:val="28"/>
        </w:rPr>
        <w:t xml:space="preserve"> (ремонт и содержание дорог).</w:t>
      </w:r>
    </w:p>
    <w:p w14:paraId="581848D3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Другие вопросы в области национальной экономики </w:t>
      </w:r>
      <w:r w:rsidRPr="009C73F7">
        <w:rPr>
          <w:rFonts w:ascii="Times New Roman" w:hAnsi="Times New Roman"/>
          <w:b/>
          <w:bCs/>
          <w:sz w:val="28"/>
          <w:szCs w:val="28"/>
        </w:rPr>
        <w:t>3 млн. 258,3 тыс. рублей</w:t>
      </w:r>
      <w:r w:rsidRPr="00AA564C">
        <w:rPr>
          <w:rFonts w:ascii="Times New Roman" w:hAnsi="Times New Roman"/>
          <w:sz w:val="28"/>
          <w:szCs w:val="28"/>
        </w:rPr>
        <w:t xml:space="preserve"> (выполнение проектно-изыскательских работ).</w:t>
      </w:r>
    </w:p>
    <w:p w14:paraId="36AEAF84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Жилищное хозяйство </w:t>
      </w:r>
      <w:r w:rsidRPr="009C73F7">
        <w:rPr>
          <w:rFonts w:ascii="Times New Roman" w:hAnsi="Times New Roman"/>
          <w:b/>
          <w:bCs/>
          <w:sz w:val="28"/>
          <w:szCs w:val="28"/>
        </w:rPr>
        <w:t>37 млн. 594,5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установка АИТП</w:t>
      </w:r>
      <w:r w:rsidRPr="00AA564C">
        <w:rPr>
          <w:rFonts w:ascii="Times New Roman" w:hAnsi="Times New Roman"/>
          <w:sz w:val="28"/>
          <w:szCs w:val="28"/>
        </w:rPr>
        <w:t>).</w:t>
      </w:r>
    </w:p>
    <w:p w14:paraId="6690297A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Коммунальное хозяйство </w:t>
      </w:r>
      <w:r w:rsidRPr="009C73F7">
        <w:rPr>
          <w:rFonts w:ascii="Times New Roman" w:hAnsi="Times New Roman"/>
          <w:b/>
          <w:bCs/>
          <w:sz w:val="28"/>
          <w:szCs w:val="28"/>
        </w:rPr>
        <w:t>61 млн. 342,9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выполнение работ по реконструкции</w:t>
      </w:r>
      <w:r w:rsidRPr="00AA564C">
        <w:rPr>
          <w:rFonts w:ascii="Times New Roman" w:hAnsi="Times New Roman"/>
          <w:sz w:val="28"/>
          <w:szCs w:val="28"/>
        </w:rPr>
        <w:t xml:space="preserve"> ТП</w:t>
      </w:r>
      <w:r>
        <w:rPr>
          <w:rFonts w:ascii="Times New Roman" w:hAnsi="Times New Roman"/>
          <w:sz w:val="28"/>
          <w:szCs w:val="28"/>
        </w:rPr>
        <w:t>-463</w:t>
      </w:r>
      <w:r w:rsidRPr="00AA56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ТП-13,</w:t>
      </w:r>
      <w:r w:rsidRPr="00AA564C">
        <w:rPr>
          <w:rFonts w:ascii="Times New Roman" w:hAnsi="Times New Roman"/>
          <w:sz w:val="28"/>
          <w:szCs w:val="28"/>
        </w:rPr>
        <w:t xml:space="preserve"> газификация д. </w:t>
      </w:r>
      <w:proofErr w:type="spellStart"/>
      <w:r w:rsidRPr="00AA564C">
        <w:rPr>
          <w:rFonts w:ascii="Times New Roman" w:hAnsi="Times New Roman"/>
          <w:sz w:val="28"/>
          <w:szCs w:val="28"/>
        </w:rPr>
        <w:t>Лаврики</w:t>
      </w:r>
      <w:proofErr w:type="spellEnd"/>
      <w:r w:rsidRPr="00AA564C">
        <w:rPr>
          <w:rFonts w:ascii="Times New Roman" w:hAnsi="Times New Roman"/>
          <w:sz w:val="28"/>
          <w:szCs w:val="28"/>
        </w:rPr>
        <w:t>).</w:t>
      </w:r>
    </w:p>
    <w:p w14:paraId="439414F2" w14:textId="77777777" w:rsidR="00AA5EAF" w:rsidRPr="00F060F9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0F9">
        <w:rPr>
          <w:rFonts w:ascii="Times New Roman" w:hAnsi="Times New Roman"/>
          <w:sz w:val="28"/>
          <w:szCs w:val="28"/>
        </w:rPr>
        <w:t xml:space="preserve">Благоустройство </w:t>
      </w:r>
      <w:r w:rsidRPr="004541CB">
        <w:rPr>
          <w:rFonts w:ascii="Times New Roman" w:hAnsi="Times New Roman"/>
          <w:b/>
          <w:bCs/>
          <w:sz w:val="28"/>
          <w:szCs w:val="28"/>
        </w:rPr>
        <w:t>75 млн.</w:t>
      </w:r>
      <w:r>
        <w:rPr>
          <w:rFonts w:ascii="Times New Roman" w:hAnsi="Times New Roman"/>
          <w:b/>
          <w:bCs/>
          <w:sz w:val="28"/>
          <w:szCs w:val="28"/>
        </w:rPr>
        <w:t xml:space="preserve"> 284,8 </w:t>
      </w:r>
      <w:r w:rsidRPr="004541CB">
        <w:rPr>
          <w:rFonts w:ascii="Times New Roman" w:hAnsi="Times New Roman"/>
          <w:b/>
          <w:bCs/>
          <w:sz w:val="28"/>
          <w:szCs w:val="28"/>
        </w:rPr>
        <w:t>тыс. рублей</w:t>
      </w:r>
      <w:r w:rsidRPr="00F060F9">
        <w:rPr>
          <w:rFonts w:ascii="Times New Roman" w:hAnsi="Times New Roman"/>
          <w:sz w:val="28"/>
          <w:szCs w:val="28"/>
        </w:rPr>
        <w:t xml:space="preserve"> (содержание и уборка территории, детских, спортивных площадок; уборка мусора, спил деревьев, оплата уличного освещения).</w:t>
      </w:r>
    </w:p>
    <w:p w14:paraId="22F469C6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63945990"/>
      <w:r w:rsidRPr="00AA564C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</w:t>
      </w:r>
      <w:bookmarkEnd w:id="0"/>
      <w:r>
        <w:rPr>
          <w:rFonts w:ascii="Times New Roman" w:hAnsi="Times New Roman"/>
          <w:sz w:val="28"/>
          <w:szCs w:val="28"/>
        </w:rPr>
        <w:t>бюджетно</w:t>
      </w:r>
      <w:r w:rsidRPr="00AA564C">
        <w:rPr>
          <w:rFonts w:ascii="Times New Roman" w:hAnsi="Times New Roman"/>
          <w:sz w:val="28"/>
          <w:szCs w:val="28"/>
        </w:rPr>
        <w:t>го учреждения «</w:t>
      </w:r>
      <w:r>
        <w:rPr>
          <w:rFonts w:ascii="Times New Roman" w:hAnsi="Times New Roman"/>
          <w:sz w:val="28"/>
          <w:szCs w:val="28"/>
        </w:rPr>
        <w:t>Центр благоустройства и строительства</w:t>
      </w:r>
      <w:r w:rsidRPr="00AA564C">
        <w:rPr>
          <w:rFonts w:ascii="Times New Roman" w:hAnsi="Times New Roman"/>
          <w:sz w:val="28"/>
          <w:szCs w:val="28"/>
        </w:rPr>
        <w:t xml:space="preserve">» </w:t>
      </w:r>
      <w:r w:rsidRPr="004541CB">
        <w:rPr>
          <w:rFonts w:ascii="Times New Roman" w:hAnsi="Times New Roman"/>
          <w:b/>
          <w:bCs/>
          <w:sz w:val="28"/>
          <w:szCs w:val="28"/>
        </w:rPr>
        <w:t>29 млн. 591,9 тыс.</w:t>
      </w:r>
      <w:r w:rsidRPr="00EF25E4">
        <w:rPr>
          <w:rFonts w:ascii="Times New Roman" w:hAnsi="Times New Roman"/>
          <w:sz w:val="28"/>
          <w:szCs w:val="28"/>
        </w:rPr>
        <w:t xml:space="preserve"> </w:t>
      </w:r>
      <w:r w:rsidRPr="004541CB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bookmarkStart w:id="1" w:name="_Hlk63946094"/>
      <w:r w:rsidRPr="00AA564C">
        <w:rPr>
          <w:rFonts w:ascii="Times New Roman" w:hAnsi="Times New Roman"/>
          <w:sz w:val="28"/>
          <w:szCs w:val="28"/>
        </w:rPr>
        <w:t>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  <w:bookmarkEnd w:id="1"/>
    </w:p>
    <w:p w14:paraId="158A8CF3" w14:textId="77777777" w:rsidR="00AA5EAF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«Содержание и развитие территории» </w:t>
      </w:r>
      <w:r w:rsidRPr="004541CB">
        <w:rPr>
          <w:rFonts w:ascii="Times New Roman" w:hAnsi="Times New Roman"/>
          <w:b/>
          <w:bCs/>
          <w:sz w:val="28"/>
          <w:szCs w:val="28"/>
        </w:rPr>
        <w:t>195 млн. 865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</w:p>
    <w:p w14:paraId="7F4E0CB5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Охрана окружающей среды </w:t>
      </w:r>
      <w:r w:rsidRPr="004541CB">
        <w:rPr>
          <w:rFonts w:ascii="Times New Roman" w:hAnsi="Times New Roman"/>
          <w:b/>
          <w:bCs/>
          <w:sz w:val="28"/>
          <w:szCs w:val="28"/>
        </w:rPr>
        <w:t>14 млн. 686,7 тыс. рублей</w:t>
      </w:r>
      <w:r>
        <w:rPr>
          <w:rFonts w:ascii="Times New Roman" w:hAnsi="Times New Roman"/>
          <w:sz w:val="28"/>
          <w:szCs w:val="28"/>
        </w:rPr>
        <w:t xml:space="preserve"> (ликвидация свалок).</w:t>
      </w:r>
    </w:p>
    <w:p w14:paraId="704A7210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Молодёжная политика и оздоровление детей </w:t>
      </w:r>
      <w:r w:rsidRPr="004C48D6">
        <w:rPr>
          <w:rFonts w:ascii="Times New Roman" w:hAnsi="Times New Roman"/>
          <w:b/>
          <w:bCs/>
          <w:sz w:val="28"/>
          <w:szCs w:val="28"/>
        </w:rPr>
        <w:t>8 млн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498,8 тыс</w:t>
      </w:r>
      <w:r w:rsidRPr="00EF25E4">
        <w:rPr>
          <w:rFonts w:ascii="Times New Roman" w:hAnsi="Times New Roman"/>
          <w:sz w:val="28"/>
          <w:szCs w:val="28"/>
        </w:rPr>
        <w:t xml:space="preserve">. </w:t>
      </w:r>
      <w:r w:rsidRPr="004C48D6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аренда помещений, </w:t>
      </w:r>
      <w:r w:rsidRPr="00AA564C">
        <w:rPr>
          <w:rFonts w:ascii="Times New Roman" w:hAnsi="Times New Roman"/>
          <w:sz w:val="28"/>
          <w:szCs w:val="28"/>
        </w:rPr>
        <w:t>затраты по проведению мероприятий, организация летнего трудового отряда).</w:t>
      </w:r>
    </w:p>
    <w:p w14:paraId="7306C8D2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Культура </w:t>
      </w:r>
      <w:r w:rsidRPr="004C48D6">
        <w:rPr>
          <w:rFonts w:ascii="Times New Roman" w:hAnsi="Times New Roman"/>
          <w:b/>
          <w:bCs/>
          <w:sz w:val="28"/>
          <w:szCs w:val="28"/>
        </w:rPr>
        <w:t>4 млн. 556,6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праздничных мероприятий).</w:t>
      </w:r>
    </w:p>
    <w:p w14:paraId="6653079D" w14:textId="60576ECE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Социальная политика </w:t>
      </w:r>
      <w:r w:rsidRPr="004C48D6">
        <w:rPr>
          <w:rFonts w:ascii="Times New Roman" w:hAnsi="Times New Roman"/>
          <w:b/>
          <w:bCs/>
          <w:sz w:val="28"/>
          <w:szCs w:val="28"/>
        </w:rPr>
        <w:t>1 млн. 417,3 тыс. рублей</w:t>
      </w:r>
      <w:r w:rsidRPr="00AA564C">
        <w:rPr>
          <w:rFonts w:ascii="Times New Roman" w:hAnsi="Times New Roman"/>
          <w:sz w:val="28"/>
          <w:szCs w:val="28"/>
        </w:rPr>
        <w:t xml:space="preserve"> (оказание помощи жителям, попавшим в трудную жизненную ситуацию</w:t>
      </w:r>
      <w:r w:rsidR="00067F17">
        <w:rPr>
          <w:rFonts w:ascii="Times New Roman" w:hAnsi="Times New Roman"/>
          <w:sz w:val="28"/>
          <w:szCs w:val="28"/>
        </w:rPr>
        <w:t>, пенсионные выплаты</w:t>
      </w:r>
      <w:r w:rsidRPr="00AA564C">
        <w:rPr>
          <w:rFonts w:ascii="Times New Roman" w:hAnsi="Times New Roman"/>
          <w:sz w:val="28"/>
          <w:szCs w:val="28"/>
        </w:rPr>
        <w:t>).</w:t>
      </w:r>
    </w:p>
    <w:p w14:paraId="1A57FE76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8D6">
        <w:rPr>
          <w:rFonts w:ascii="Times New Roman" w:hAnsi="Times New Roman"/>
          <w:b/>
          <w:bCs/>
          <w:sz w:val="28"/>
          <w:szCs w:val="28"/>
        </w:rPr>
        <w:t>800,7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спортивных мероприятий).</w:t>
      </w:r>
    </w:p>
    <w:p w14:paraId="3CC9A1F9" w14:textId="77777777" w:rsidR="00AA5EAF" w:rsidRPr="00AA564C" w:rsidRDefault="00AA5EAF" w:rsidP="00E13F29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Обеспечение деятельности муниципального бюджетного учреждения «РГ «</w:t>
      </w:r>
      <w:proofErr w:type="spellStart"/>
      <w:r w:rsidRPr="00AA564C">
        <w:rPr>
          <w:rFonts w:ascii="Times New Roman" w:hAnsi="Times New Roman"/>
          <w:sz w:val="28"/>
          <w:szCs w:val="28"/>
        </w:rPr>
        <w:t>Муринская</w:t>
      </w:r>
      <w:proofErr w:type="spellEnd"/>
      <w:r w:rsidRPr="00AA564C">
        <w:rPr>
          <w:rFonts w:ascii="Times New Roman" w:hAnsi="Times New Roman"/>
          <w:sz w:val="28"/>
          <w:szCs w:val="28"/>
        </w:rPr>
        <w:t xml:space="preserve"> панорама» </w:t>
      </w:r>
      <w:r w:rsidRPr="004C48D6">
        <w:rPr>
          <w:rFonts w:ascii="Times New Roman" w:hAnsi="Times New Roman"/>
          <w:b/>
          <w:bCs/>
          <w:sz w:val="28"/>
          <w:szCs w:val="28"/>
        </w:rPr>
        <w:t>10 млн. 343,6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</w:p>
    <w:p w14:paraId="1E57B4A3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>В целом исполнение бюджета по расходам 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AA564C">
        <w:rPr>
          <w:rFonts w:ascii="Times New Roman" w:hAnsi="Times New Roman"/>
          <w:b/>
          <w:sz w:val="28"/>
          <w:szCs w:val="28"/>
        </w:rPr>
        <w:t xml:space="preserve"> год составило 9</w:t>
      </w:r>
      <w:r>
        <w:rPr>
          <w:rFonts w:ascii="Times New Roman" w:hAnsi="Times New Roman"/>
          <w:b/>
          <w:sz w:val="28"/>
          <w:szCs w:val="28"/>
        </w:rPr>
        <w:t>2,5</w:t>
      </w:r>
      <w:r w:rsidRPr="00AA564C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5B98943" w14:textId="77777777" w:rsidR="00AA5EAF" w:rsidRPr="00667EED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  <w:r w:rsidRPr="00E93B07">
        <w:rPr>
          <w:rFonts w:ascii="Times New Roman" w:hAnsi="Times New Roman"/>
          <w:sz w:val="28"/>
          <w:szCs w:val="28"/>
        </w:rPr>
        <w:t xml:space="preserve">Поведём сравнительную статистику на последние 3 года: </w:t>
      </w:r>
      <w:r w:rsidRPr="005936B4">
        <w:rPr>
          <w:rFonts w:ascii="Times New Roman" w:hAnsi="Times New Roman"/>
          <w:sz w:val="28"/>
          <w:szCs w:val="28"/>
          <w:u w:val="single"/>
        </w:rPr>
        <w:t xml:space="preserve">так, </w:t>
      </w:r>
      <w:r>
        <w:rPr>
          <w:rFonts w:ascii="Times New Roman" w:hAnsi="Times New Roman"/>
          <w:sz w:val="28"/>
          <w:szCs w:val="28"/>
          <w:u w:val="single"/>
        </w:rPr>
        <w:t xml:space="preserve">доходы </w:t>
      </w:r>
      <w:r w:rsidRPr="005936B4">
        <w:rPr>
          <w:rFonts w:ascii="Times New Roman" w:hAnsi="Times New Roman"/>
          <w:sz w:val="28"/>
          <w:szCs w:val="28"/>
          <w:u w:val="single"/>
        </w:rPr>
        <w:t xml:space="preserve">бюджета муниципального образования в 2021 году по сравнению с 2020 выросли на </w:t>
      </w:r>
      <w:r>
        <w:rPr>
          <w:rFonts w:ascii="Times New Roman" w:hAnsi="Times New Roman"/>
          <w:sz w:val="28"/>
          <w:szCs w:val="28"/>
          <w:u w:val="single"/>
        </w:rPr>
        <w:t>45%, по сравнению с 2019 годом – на 168,2%. Расходы, в свою очередь, по сравнению с 2020 годов выросли на 71,9</w:t>
      </w:r>
      <w:r w:rsidRPr="005936B4">
        <w:rPr>
          <w:rFonts w:ascii="Times New Roman" w:hAnsi="Times New Roman"/>
          <w:sz w:val="28"/>
          <w:szCs w:val="28"/>
          <w:u w:val="single"/>
        </w:rPr>
        <w:t xml:space="preserve">%, а по сравнению с 2019 годов – на </w:t>
      </w:r>
      <w:r>
        <w:rPr>
          <w:rFonts w:ascii="Times New Roman" w:hAnsi="Times New Roman"/>
          <w:sz w:val="28"/>
          <w:szCs w:val="28"/>
          <w:u w:val="single"/>
        </w:rPr>
        <w:t>167,3</w:t>
      </w:r>
      <w:r w:rsidRPr="005936B4">
        <w:rPr>
          <w:rFonts w:ascii="Times New Roman" w:hAnsi="Times New Roman"/>
          <w:sz w:val="28"/>
          <w:szCs w:val="28"/>
          <w:u w:val="single"/>
        </w:rPr>
        <w:t>%. Доля безвозмездных поступлений в отчётном году по сравнению с 2020 годом выросла на 1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Pr="005936B4">
        <w:rPr>
          <w:rFonts w:ascii="Times New Roman" w:hAnsi="Times New Roman"/>
          <w:sz w:val="28"/>
          <w:szCs w:val="28"/>
          <w:u w:val="single"/>
        </w:rPr>
        <w:t>%, а вот по сравнению с 2019 годом – почти на 1 </w:t>
      </w:r>
      <w:r>
        <w:rPr>
          <w:rFonts w:ascii="Times New Roman" w:hAnsi="Times New Roman"/>
          <w:sz w:val="28"/>
          <w:szCs w:val="28"/>
          <w:u w:val="single"/>
        </w:rPr>
        <w:t>332</w:t>
      </w:r>
      <w:r w:rsidRPr="005936B4">
        <w:rPr>
          <w:rFonts w:ascii="Times New Roman" w:hAnsi="Times New Roman"/>
          <w:sz w:val="28"/>
          <w:szCs w:val="28"/>
          <w:u w:val="single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3A415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Pr="00AA564C">
        <w:rPr>
          <w:rFonts w:ascii="Times New Roman" w:hAnsi="Times New Roman" w:cs="Times New Roman"/>
          <w:sz w:val="28"/>
          <w:szCs w:val="28"/>
        </w:rPr>
        <w:t xml:space="preserve">есмотря на эпидемиологическую обстановку,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в течение всего года находилось в так называемой «красной» ограничительной зоне, </w:t>
      </w:r>
      <w:r w:rsidRPr="00AA564C">
        <w:rPr>
          <w:rFonts w:ascii="Times New Roman" w:hAnsi="Times New Roman" w:cs="Times New Roman"/>
          <w:sz w:val="28"/>
          <w:szCs w:val="28"/>
        </w:rPr>
        <w:t>работа администрации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как видно из расходов бюджета,</w:t>
      </w:r>
      <w:r w:rsidRPr="00AA564C">
        <w:rPr>
          <w:rFonts w:ascii="Times New Roman" w:hAnsi="Times New Roman" w:cs="Times New Roman"/>
          <w:sz w:val="28"/>
          <w:szCs w:val="28"/>
        </w:rPr>
        <w:t xml:space="preserve"> была направлена </w:t>
      </w:r>
      <w:r>
        <w:rPr>
          <w:rFonts w:ascii="Times New Roman" w:hAnsi="Times New Roman" w:cs="Times New Roman"/>
          <w:sz w:val="28"/>
          <w:szCs w:val="28"/>
        </w:rPr>
        <w:t>в первую очередь 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развитие дорожной инфраструктуры, обслуживание территории и благоустройство.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AA42E" w14:textId="6B56643C" w:rsidR="00AA5EAF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Большая работа проведена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отделом ЖКХ и благоустройства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установлены 15</w:t>
      </w:r>
      <w:r w:rsidRPr="00447931">
        <w:rPr>
          <w:rFonts w:ascii="Times New Roman" w:hAnsi="Times New Roman" w:cs="Times New Roman"/>
          <w:sz w:val="28"/>
          <w:szCs w:val="28"/>
        </w:rPr>
        <w:t xml:space="preserve"> автоматизированных индивидуальных тепловых пунктов с погодным и часовым регулированием в жилищном фонде </w:t>
      </w:r>
      <w:r>
        <w:rPr>
          <w:rFonts w:ascii="Times New Roman" w:hAnsi="Times New Roman" w:cs="Times New Roman"/>
          <w:sz w:val="28"/>
          <w:szCs w:val="28"/>
        </w:rPr>
        <w:t xml:space="preserve">(многоквартирные жилые дома по ул. Оборонной г. Мурино 1967 – 1996 годов постройки). Проведены проектно-изыскательские и </w:t>
      </w:r>
      <w:r w:rsidRPr="00447931">
        <w:rPr>
          <w:rFonts w:ascii="Times New Roman" w:hAnsi="Times New Roman" w:cs="Times New Roman"/>
          <w:sz w:val="28"/>
          <w:szCs w:val="28"/>
        </w:rPr>
        <w:t>строительно-монтажны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793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7931">
        <w:rPr>
          <w:rFonts w:ascii="Times New Roman" w:hAnsi="Times New Roman" w:cs="Times New Roman"/>
          <w:sz w:val="28"/>
          <w:szCs w:val="28"/>
        </w:rPr>
        <w:t xml:space="preserve">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  <w:r w:rsidRPr="00EB3854">
        <w:rPr>
          <w:rFonts w:ascii="Times New Roman" w:hAnsi="Times New Roman" w:cs="Times New Roman"/>
          <w:sz w:val="28"/>
          <w:szCs w:val="28"/>
          <w:u w:val="single"/>
        </w:rPr>
        <w:t>по трансформаторной подстанции № 463 в г. Мурино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F17">
        <w:rPr>
          <w:rFonts w:ascii="Times New Roman" w:hAnsi="Times New Roman" w:cs="Times New Roman"/>
          <w:sz w:val="28"/>
          <w:szCs w:val="28"/>
        </w:rPr>
        <w:t xml:space="preserve">Подготовлена проектно-сметная документация </w:t>
      </w:r>
      <w:r w:rsidR="00067F17" w:rsidRPr="00067F17">
        <w:rPr>
          <w:rFonts w:ascii="Times New Roman" w:hAnsi="Times New Roman" w:cs="Times New Roman"/>
          <w:sz w:val="28"/>
          <w:szCs w:val="28"/>
        </w:rPr>
        <w:t xml:space="preserve">по трансформаторной подстанции № </w:t>
      </w:r>
      <w:r w:rsidR="00067F17">
        <w:rPr>
          <w:rFonts w:ascii="Times New Roman" w:hAnsi="Times New Roman" w:cs="Times New Roman"/>
          <w:sz w:val="28"/>
          <w:szCs w:val="28"/>
        </w:rPr>
        <w:t>1</w:t>
      </w:r>
      <w:r w:rsidR="00067F17" w:rsidRPr="00067F17">
        <w:rPr>
          <w:rFonts w:ascii="Times New Roman" w:hAnsi="Times New Roman" w:cs="Times New Roman"/>
          <w:sz w:val="28"/>
          <w:szCs w:val="28"/>
        </w:rPr>
        <w:t>3 в г. Мурино</w:t>
      </w:r>
      <w:r w:rsidR="00067F17">
        <w:rPr>
          <w:rFonts w:ascii="Times New Roman" w:hAnsi="Times New Roman" w:cs="Times New Roman"/>
          <w:sz w:val="28"/>
          <w:szCs w:val="28"/>
        </w:rPr>
        <w:t xml:space="preserve">, строительно-монтажные работы по которой планируется провести в текущем, 2022 году. </w:t>
      </w:r>
    </w:p>
    <w:p w14:paraId="7589376C" w14:textId="77777777" w:rsidR="00AA5EAF" w:rsidRPr="00DF3C09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хочется отметить огромную работу, проведённую совместно с подведомственным учреждением (МБУ «Центр благоустройства и строительства»), по подготовке необходимой документации и дальнейшему строительству </w:t>
      </w:r>
      <w:r w:rsidRPr="00EB3854">
        <w:rPr>
          <w:rFonts w:ascii="Times New Roman" w:hAnsi="Times New Roman" w:cs="Times New Roman"/>
          <w:sz w:val="28"/>
          <w:szCs w:val="28"/>
          <w:u w:val="single"/>
        </w:rPr>
        <w:t xml:space="preserve">распределительного газопровода в деревне </w:t>
      </w:r>
      <w:proofErr w:type="spellStart"/>
      <w:r w:rsidRPr="00EB3854">
        <w:rPr>
          <w:rFonts w:ascii="Times New Roman" w:hAnsi="Times New Roman" w:cs="Times New Roman"/>
          <w:sz w:val="28"/>
          <w:szCs w:val="28"/>
          <w:u w:val="single"/>
        </w:rPr>
        <w:t>Лаврики</w:t>
      </w:r>
      <w:proofErr w:type="spellEnd"/>
      <w:r w:rsidRPr="00DF3C09">
        <w:rPr>
          <w:rFonts w:ascii="Times New Roman" w:hAnsi="Times New Roman" w:cs="Times New Roman"/>
          <w:sz w:val="28"/>
          <w:szCs w:val="28"/>
        </w:rPr>
        <w:t xml:space="preserve">, работы по которому полностью завершены и приняты в конце 2021 года. </w:t>
      </w:r>
    </w:p>
    <w:p w14:paraId="6939BA29" w14:textId="77777777" w:rsidR="00AA5EAF" w:rsidRPr="00B16538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B16538">
        <w:rPr>
          <w:rFonts w:ascii="Times New Roman" w:hAnsi="Times New Roman"/>
          <w:sz w:val="28"/>
          <w:szCs w:val="28"/>
        </w:rPr>
        <w:lastRenderedPageBreak/>
        <w:t xml:space="preserve">Дважды в год </w:t>
      </w:r>
      <w:r>
        <w:rPr>
          <w:rFonts w:ascii="Times New Roman" w:hAnsi="Times New Roman"/>
          <w:sz w:val="28"/>
          <w:szCs w:val="28"/>
        </w:rPr>
        <w:t>совместно с подведомственным учреждением (</w:t>
      </w:r>
      <w:r w:rsidRPr="008E20AF">
        <w:rPr>
          <w:rFonts w:ascii="Times New Roman" w:hAnsi="Times New Roman"/>
          <w:sz w:val="28"/>
          <w:szCs w:val="28"/>
        </w:rPr>
        <w:t>МБУ «Содержание и развитие территории»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16538">
        <w:rPr>
          <w:rFonts w:ascii="Times New Roman" w:hAnsi="Times New Roman"/>
          <w:sz w:val="28"/>
          <w:szCs w:val="28"/>
        </w:rPr>
        <w:t xml:space="preserve">выполнялись работы по локализации и ликвидации очагов распространения борщевика Сосновского химическими методами: </w:t>
      </w:r>
      <w:r w:rsidRPr="00B16538">
        <w:rPr>
          <w:rFonts w:ascii="Times New Roman" w:hAnsi="Times New Roman"/>
          <w:sz w:val="28"/>
          <w:szCs w:val="28"/>
          <w:u w:val="single"/>
        </w:rPr>
        <w:t>обработано 24 га территорий муниципальной и государственной собственности</w:t>
      </w:r>
      <w:r w:rsidRPr="00B16538">
        <w:rPr>
          <w:rFonts w:ascii="Times New Roman" w:hAnsi="Times New Roman"/>
          <w:sz w:val="28"/>
          <w:szCs w:val="28"/>
        </w:rPr>
        <w:t xml:space="preserve"> (освоено 410,7 тыс. рублей, из которых 357,7 тыс. рублей составили средства областного бюджета). Выдано 10 предписаний юридическим и физическим лицам на уничтожение борщевика. </w:t>
      </w:r>
    </w:p>
    <w:p w14:paraId="66A796F3" w14:textId="77777777" w:rsidR="00AA5EAF" w:rsidRDefault="00AA5EAF" w:rsidP="00AA5EAF">
      <w:pPr>
        <w:pStyle w:val="af9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1851DF">
        <w:rPr>
          <w:bCs/>
          <w:sz w:val="28"/>
          <w:szCs w:val="28"/>
        </w:rPr>
        <w:t xml:space="preserve"> 2021 году обработано 80 обращений на осуществления з</w:t>
      </w:r>
      <w:r>
        <w:rPr>
          <w:bCs/>
          <w:sz w:val="28"/>
          <w:szCs w:val="28"/>
        </w:rPr>
        <w:t xml:space="preserve">емляных работ, </w:t>
      </w:r>
      <w:r w:rsidRPr="001851DF">
        <w:rPr>
          <w:bCs/>
          <w:sz w:val="28"/>
          <w:szCs w:val="28"/>
        </w:rPr>
        <w:t>выдано 24 разрешения.</w:t>
      </w:r>
      <w:r>
        <w:rPr>
          <w:bCs/>
          <w:sz w:val="28"/>
          <w:szCs w:val="28"/>
        </w:rPr>
        <w:t xml:space="preserve"> П</w:t>
      </w:r>
      <w:r w:rsidRPr="001851DF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р</w:t>
      </w:r>
      <w:r w:rsidRPr="001851DF">
        <w:rPr>
          <w:bCs/>
          <w:sz w:val="28"/>
          <w:szCs w:val="28"/>
        </w:rPr>
        <w:t>азмещению отдельных видов объектов на землях или земельных участках без предоставления земельных уча</w:t>
      </w:r>
      <w:r>
        <w:rPr>
          <w:bCs/>
          <w:sz w:val="28"/>
          <w:szCs w:val="28"/>
        </w:rPr>
        <w:t>стков и установления сервитутов,</w:t>
      </w:r>
      <w:r w:rsidRPr="001851DF">
        <w:rPr>
          <w:bCs/>
          <w:sz w:val="28"/>
          <w:szCs w:val="28"/>
        </w:rPr>
        <w:t xml:space="preserve"> выдано 36 решений и отказано в размещении – 43 заявителям. </w:t>
      </w:r>
      <w:r>
        <w:rPr>
          <w:bCs/>
          <w:sz w:val="28"/>
          <w:szCs w:val="28"/>
        </w:rPr>
        <w:t>О</w:t>
      </w:r>
      <w:r w:rsidRPr="00664D55">
        <w:rPr>
          <w:sz w:val="28"/>
          <w:szCs w:val="28"/>
        </w:rPr>
        <w:t>бработано 1</w:t>
      </w:r>
      <w:r>
        <w:rPr>
          <w:sz w:val="28"/>
          <w:szCs w:val="28"/>
        </w:rPr>
        <w:t xml:space="preserve"> </w:t>
      </w:r>
      <w:r w:rsidRPr="00664D55">
        <w:rPr>
          <w:sz w:val="28"/>
          <w:szCs w:val="28"/>
        </w:rPr>
        <w:t>142 запросов на перевозку крупногабаритных или опасных грузов</w:t>
      </w:r>
      <w:r>
        <w:rPr>
          <w:sz w:val="28"/>
          <w:szCs w:val="28"/>
        </w:rPr>
        <w:t>.</w:t>
      </w:r>
    </w:p>
    <w:p w14:paraId="4656E33C" w14:textId="77777777" w:rsidR="00AA5EAF" w:rsidRDefault="00AA5EAF" w:rsidP="00AA5EAF">
      <w:pPr>
        <w:pStyle w:val="af9"/>
        <w:ind w:firstLine="709"/>
        <w:jc w:val="both"/>
        <w:rPr>
          <w:sz w:val="28"/>
          <w:szCs w:val="28"/>
        </w:rPr>
      </w:pPr>
      <w:r w:rsidRPr="003F5ED3">
        <w:rPr>
          <w:sz w:val="28"/>
          <w:szCs w:val="28"/>
        </w:rPr>
        <w:t>Общая протяж</w:t>
      </w:r>
      <w:r>
        <w:rPr>
          <w:sz w:val="28"/>
          <w:szCs w:val="28"/>
        </w:rPr>
        <w:t>ё</w:t>
      </w:r>
      <w:r w:rsidRPr="003F5ED3">
        <w:rPr>
          <w:sz w:val="28"/>
          <w:szCs w:val="28"/>
        </w:rPr>
        <w:t>нность освещ</w:t>
      </w:r>
      <w:r>
        <w:rPr>
          <w:sz w:val="28"/>
          <w:szCs w:val="28"/>
        </w:rPr>
        <w:t>ё</w:t>
      </w:r>
      <w:r w:rsidRPr="003F5ED3">
        <w:rPr>
          <w:sz w:val="28"/>
          <w:szCs w:val="28"/>
        </w:rPr>
        <w:t>нных частей улиц, проездов составляет 14,85 км. Многие участки улично-дорожной сети принадлежат застройщик</w:t>
      </w:r>
      <w:r>
        <w:rPr>
          <w:sz w:val="28"/>
          <w:szCs w:val="28"/>
        </w:rPr>
        <w:t>ам</w:t>
      </w:r>
      <w:r w:rsidRPr="003F5ED3">
        <w:rPr>
          <w:sz w:val="28"/>
          <w:szCs w:val="28"/>
        </w:rPr>
        <w:t>. Администрация вед</w:t>
      </w:r>
      <w:r>
        <w:rPr>
          <w:sz w:val="28"/>
          <w:szCs w:val="28"/>
        </w:rPr>
        <w:t>ё</w:t>
      </w:r>
      <w:r w:rsidRPr="003F5ED3">
        <w:rPr>
          <w:sz w:val="28"/>
          <w:szCs w:val="28"/>
        </w:rPr>
        <w:t xml:space="preserve">т работу по освещению и передачи в собственность улично-дорожной сети на баланс администрации. </w:t>
      </w:r>
    </w:p>
    <w:p w14:paraId="0E585169" w14:textId="77777777" w:rsidR="00AA5EAF" w:rsidRPr="00664D55" w:rsidRDefault="00AA5EAF" w:rsidP="00AA5EAF">
      <w:pPr>
        <w:pStyle w:val="af9"/>
        <w:ind w:firstLine="709"/>
        <w:jc w:val="both"/>
        <w:rPr>
          <w:sz w:val="28"/>
          <w:szCs w:val="28"/>
        </w:rPr>
      </w:pPr>
      <w:r w:rsidRPr="00664D55">
        <w:rPr>
          <w:sz w:val="28"/>
          <w:szCs w:val="28"/>
        </w:rPr>
        <w:t>По комиссионному обследованию территории муниципального образования было составлено 15 протоколов и выдано 30 предписаний об административном правонарушении в отношении юридических и физических лиц о нарушении правил благоустройства, из них 15 предписаний на демонтаж несанкци</w:t>
      </w:r>
      <w:r>
        <w:rPr>
          <w:sz w:val="28"/>
          <w:szCs w:val="28"/>
        </w:rPr>
        <w:t>о</w:t>
      </w:r>
      <w:r w:rsidRPr="00664D55">
        <w:rPr>
          <w:sz w:val="28"/>
          <w:szCs w:val="28"/>
        </w:rPr>
        <w:t xml:space="preserve">нированного размещения и эксплуатации рекламных и информационных конструкций. </w:t>
      </w:r>
    </w:p>
    <w:p w14:paraId="6D37F019" w14:textId="77777777" w:rsidR="00AA5EAF" w:rsidRPr="00D74278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Кратко остановлюсь на </w:t>
      </w:r>
      <w:r w:rsidRPr="00AA564C">
        <w:rPr>
          <w:rFonts w:ascii="Times New Roman" w:hAnsi="Times New Roman" w:cs="Times New Roman"/>
          <w:b/>
          <w:sz w:val="28"/>
          <w:szCs w:val="28"/>
        </w:rPr>
        <w:t>жилищном хозяйстве</w:t>
      </w:r>
      <w:r w:rsidRPr="00AA564C">
        <w:rPr>
          <w:rFonts w:ascii="Times New Roman" w:hAnsi="Times New Roman" w:cs="Times New Roman"/>
          <w:sz w:val="28"/>
          <w:szCs w:val="28"/>
        </w:rPr>
        <w:t xml:space="preserve">.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Жилой фонд на территории муниципального образования составляет 225 многоквартирных домов общей площадью 5 млн. 66 тыс.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кв.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м. (это 102 тыс. 973 квартир).</w:t>
      </w:r>
    </w:p>
    <w:p w14:paraId="1602EFD0" w14:textId="77777777" w:rsidR="00AA5EAF" w:rsidRPr="00D74278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7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прошлый год</w:t>
      </w:r>
      <w:r w:rsidRPr="00D74278">
        <w:rPr>
          <w:rFonts w:ascii="Times New Roman" w:hAnsi="Times New Roman" w:cs="Times New Roman"/>
          <w:sz w:val="28"/>
          <w:szCs w:val="28"/>
        </w:rPr>
        <w:t xml:space="preserve"> появились новые многоквартирные дома в жилых кварталах – «Цвета радуги», «</w:t>
      </w:r>
      <w:proofErr w:type="spellStart"/>
      <w:r w:rsidRPr="00D74278">
        <w:rPr>
          <w:rFonts w:ascii="Times New Roman" w:hAnsi="Times New Roman" w:cs="Times New Roman"/>
          <w:sz w:val="28"/>
          <w:szCs w:val="28"/>
        </w:rPr>
        <w:t>Айди</w:t>
      </w:r>
      <w:proofErr w:type="spellEnd"/>
      <w:r w:rsidRPr="00D74278">
        <w:rPr>
          <w:rFonts w:ascii="Times New Roman" w:hAnsi="Times New Roman" w:cs="Times New Roman"/>
          <w:sz w:val="28"/>
          <w:szCs w:val="28"/>
        </w:rPr>
        <w:t xml:space="preserve"> Мурино», «Северный», «Авиатор». Завершено строительство ЖК «Сокол», «Витамин» и ЖСК «Муринское-1». Сдались первые секции ЖК «Материк».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Таким образом, за 2021 год введено в эксплуатацию 12 многоквартирных домов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189 квартир) общей площадью 273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м.</w:t>
      </w:r>
    </w:p>
    <w:p w14:paraId="09B6B471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78">
        <w:rPr>
          <w:rFonts w:ascii="Times New Roman" w:hAnsi="Times New Roman" w:cs="Times New Roman"/>
          <w:sz w:val="28"/>
          <w:szCs w:val="28"/>
        </w:rPr>
        <w:t>С увеличением роста жилого фонда наблюдается непрерывное увеличение количества управляющих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Pr="00D74278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74278">
        <w:rPr>
          <w:rFonts w:ascii="Times New Roman" w:hAnsi="Times New Roman" w:cs="Times New Roman"/>
          <w:sz w:val="28"/>
          <w:szCs w:val="28"/>
        </w:rPr>
        <w:t>тся непрерывная работа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D74278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муниципального образования услуги по управлению и содержанию многоквартирных домов оказывают 43 управляющих организац</w:t>
      </w:r>
      <w:r>
        <w:rPr>
          <w:rFonts w:ascii="Times New Roman" w:hAnsi="Times New Roman" w:cs="Times New Roman"/>
          <w:sz w:val="28"/>
          <w:szCs w:val="28"/>
        </w:rPr>
        <w:t>ии, из них 5 ТСЖ, 1 ЖСК и 1 ТСН</w:t>
      </w:r>
      <w:r w:rsidRPr="00D742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74278">
        <w:rPr>
          <w:rFonts w:ascii="Times New Roman" w:hAnsi="Times New Roman" w:cs="Times New Roman"/>
          <w:sz w:val="28"/>
          <w:szCs w:val="28"/>
        </w:rPr>
        <w:t>е реже одно раза в квартал актуализируется реестр мест (площадок) для накопления ТКО, куда вносятся данные о новых или вносятся изменения в данных о существующих площадках ТКО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4F72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Pr="0088104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04E">
        <w:rPr>
          <w:rFonts w:ascii="Times New Roman" w:hAnsi="Times New Roman" w:cs="Times New Roman"/>
          <w:sz w:val="28"/>
          <w:szCs w:val="28"/>
        </w:rPr>
        <w:t xml:space="preserve"> по ежегодной актуализации схемы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Также, </w:t>
      </w:r>
      <w:r w:rsidRPr="00D74278">
        <w:rPr>
          <w:rFonts w:ascii="Times New Roman" w:hAnsi="Times New Roman" w:cs="Times New Roman"/>
          <w:sz w:val="28"/>
          <w:szCs w:val="28"/>
        </w:rPr>
        <w:t>в срок и в полном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74278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выполнена п</w:t>
      </w:r>
      <w:r w:rsidRPr="00D74278">
        <w:rPr>
          <w:rFonts w:ascii="Times New Roman" w:hAnsi="Times New Roman" w:cs="Times New Roman"/>
          <w:sz w:val="28"/>
          <w:szCs w:val="28"/>
        </w:rPr>
        <w:t xml:space="preserve">одготовка жилого фонда и объектов социальной инфраструктуры к отопительному сезону.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4278">
        <w:rPr>
          <w:rFonts w:ascii="Times New Roman" w:hAnsi="Times New Roman" w:cs="Times New Roman"/>
          <w:sz w:val="28"/>
          <w:szCs w:val="28"/>
        </w:rPr>
        <w:t>роме того, в целях включения новостроек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</w:rPr>
        <w:t>в план реализации «Региональной программы капитального ремонта общего имущества в многоквартирных домах на 2014-2043 годы»,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74278">
        <w:rPr>
          <w:rFonts w:ascii="Times New Roman" w:hAnsi="Times New Roman" w:cs="Times New Roman"/>
          <w:sz w:val="28"/>
          <w:szCs w:val="28"/>
        </w:rPr>
        <w:t xml:space="preserve">тся </w:t>
      </w:r>
      <w:r w:rsidRPr="00D74278">
        <w:rPr>
          <w:rFonts w:ascii="Times New Roman" w:hAnsi="Times New Roman" w:cs="Times New Roman"/>
          <w:sz w:val="28"/>
          <w:szCs w:val="28"/>
        </w:rPr>
        <w:lastRenderedPageBreak/>
        <w:t>углубл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74278">
        <w:rPr>
          <w:rFonts w:ascii="Times New Roman" w:hAnsi="Times New Roman" w:cs="Times New Roman"/>
          <w:sz w:val="28"/>
          <w:szCs w:val="28"/>
        </w:rPr>
        <w:t>нное изучение технических характеристик каждого многоквартирного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AF53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67EED">
        <w:rPr>
          <w:rFonts w:ascii="Times New Roman" w:hAnsi="Times New Roman" w:cs="Times New Roman"/>
          <w:sz w:val="28"/>
          <w:szCs w:val="28"/>
        </w:rPr>
        <w:t xml:space="preserve">развитие дорожной инфраструктуры, обслуживание территории и благоустройство </w:t>
      </w:r>
      <w:r>
        <w:rPr>
          <w:rFonts w:ascii="Times New Roman" w:hAnsi="Times New Roman" w:cs="Times New Roman"/>
          <w:sz w:val="28"/>
          <w:szCs w:val="28"/>
        </w:rPr>
        <w:t>отвечали</w:t>
      </w:r>
      <w:r w:rsidRPr="00AA564C">
        <w:rPr>
          <w:rFonts w:ascii="Times New Roman" w:hAnsi="Times New Roman" w:cs="Times New Roman"/>
          <w:sz w:val="28"/>
          <w:szCs w:val="28"/>
        </w:rPr>
        <w:t xml:space="preserve"> два муниципальных учреждения: МБУ «Содержание и развитие территории» и 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AA56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благоустройства и строительства</w:t>
      </w:r>
      <w:r w:rsidRPr="00AA564C">
        <w:rPr>
          <w:rFonts w:ascii="Times New Roman" w:hAnsi="Times New Roman" w:cs="Times New Roman"/>
          <w:sz w:val="28"/>
          <w:szCs w:val="28"/>
        </w:rPr>
        <w:t>».</w:t>
      </w:r>
    </w:p>
    <w:p w14:paraId="619E8C48" w14:textId="77777777" w:rsidR="00AA5EAF" w:rsidRPr="000F7A2B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564C">
        <w:rPr>
          <w:rFonts w:ascii="Times New Roman" w:hAnsi="Times New Roman" w:cs="Times New Roman"/>
          <w:b/>
          <w:sz w:val="28"/>
          <w:szCs w:val="28"/>
        </w:rPr>
        <w:t>Содержание и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(МБУ «СРТ»)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2B">
        <w:rPr>
          <w:rFonts w:ascii="Times New Roman" w:hAnsi="Times New Roman" w:cs="Times New Roman"/>
          <w:bCs/>
          <w:sz w:val="28"/>
          <w:szCs w:val="28"/>
        </w:rPr>
        <w:t xml:space="preserve">были выполнены следующие работы: </w:t>
      </w:r>
    </w:p>
    <w:p w14:paraId="1A789AAC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Муринском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парке осуществлена реконструкция верхнего (набивного) покрытия пешеходных дорожек, восстановлен навес и покрашен защитный щит колодца родника, отремонтирована спортивная площадка на территории парка;</w:t>
      </w:r>
    </w:p>
    <w:p w14:paraId="1FD27D45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подсыпан песок и отремонтировано 18 детских площадок, находящихся в оперативном управлении учреждения;</w:t>
      </w:r>
    </w:p>
    <w:p w14:paraId="691C902A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отремонтированы качели на территории общественного пространства «Школьный спуск»;</w:t>
      </w:r>
    </w:p>
    <w:p w14:paraId="07D37BC5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установлены новые детские и спортивные площадки (спортивная площадка для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у дома №32 на ул. Оборонная, детские площадки на Оборонной ул., д. 36; и Боровой ул., д. 29);</w:t>
      </w:r>
    </w:p>
    <w:p w14:paraId="573FE63E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очищен Графский пруд (механизированная очистка дна, укрепление и очистка береговой линии водоёма);</w:t>
      </w:r>
    </w:p>
    <w:p w14:paraId="4970C2C6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заменены сломанные ступени лестничных спусков к станции метро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Девяткино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A33D0">
        <w:rPr>
          <w:rFonts w:ascii="Times New Roman" w:hAnsi="Times New Roman" w:cs="Times New Roman"/>
          <w:sz w:val="28"/>
          <w:szCs w:val="28"/>
        </w:rPr>
        <w:t>, восстановлена кровля южного входа;</w:t>
      </w:r>
    </w:p>
    <w:p w14:paraId="05ECEF23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уборка памятных мемориалов, расположенных в Мурино, братской могилы и самого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Муринского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кладбища;</w:t>
      </w:r>
    </w:p>
    <w:p w14:paraId="6D9ED6F2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обновлена разметка на улично-дорожной сети, входящей в схему обслуживания;</w:t>
      </w:r>
    </w:p>
    <w:p w14:paraId="01A8FBD4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восстановлена плитка тротуара во дворе на Оборонной улице</w:t>
      </w:r>
      <w:r>
        <w:rPr>
          <w:rFonts w:ascii="Times New Roman" w:hAnsi="Times New Roman" w:cs="Times New Roman"/>
          <w:sz w:val="28"/>
          <w:szCs w:val="28"/>
        </w:rPr>
        <w:t xml:space="preserve"> (между домами 22 и 24)</w:t>
      </w:r>
      <w:r w:rsidRPr="003A33D0">
        <w:rPr>
          <w:rFonts w:ascii="Times New Roman" w:hAnsi="Times New Roman" w:cs="Times New Roman"/>
          <w:sz w:val="28"/>
          <w:szCs w:val="28"/>
        </w:rPr>
        <w:t>;</w:t>
      </w:r>
    </w:p>
    <w:p w14:paraId="4AD19582" w14:textId="77777777" w:rsidR="00AA5EAF" w:rsidRPr="000E4202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входящей в схему обслуживания территории проведены работы по обновлению 120 уличных урн (</w:t>
      </w:r>
      <w:r w:rsidRPr="000E4202">
        <w:rPr>
          <w:rFonts w:ascii="Times New Roman" w:hAnsi="Times New Roman" w:cs="Times New Roman"/>
          <w:sz w:val="28"/>
          <w:szCs w:val="28"/>
        </w:rPr>
        <w:t xml:space="preserve">заменены пришедшие в непригодность вкладыши урн,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E4202">
        <w:rPr>
          <w:rFonts w:ascii="Times New Roman" w:hAnsi="Times New Roman" w:cs="Times New Roman"/>
          <w:sz w:val="28"/>
          <w:szCs w:val="28"/>
        </w:rPr>
        <w:t>установлены новые урны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5617D7C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произведён ямочный ремонт дорожного покрытия (в рамках 1 этапа отремонтировано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3D0">
        <w:rPr>
          <w:rFonts w:ascii="Times New Roman" w:hAnsi="Times New Roman" w:cs="Times New Roman"/>
          <w:sz w:val="28"/>
          <w:szCs w:val="28"/>
        </w:rPr>
        <w:t xml:space="preserve">500 кв. м., в рамках второго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33D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3D0">
        <w:rPr>
          <w:rFonts w:ascii="Times New Roman" w:hAnsi="Times New Roman" w:cs="Times New Roman"/>
          <w:sz w:val="28"/>
          <w:szCs w:val="28"/>
        </w:rPr>
        <w:t>030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3D0">
        <w:rPr>
          <w:rFonts w:ascii="Times New Roman" w:hAnsi="Times New Roman" w:cs="Times New Roman"/>
          <w:sz w:val="28"/>
          <w:szCs w:val="28"/>
        </w:rPr>
        <w:t>м.);</w:t>
      </w:r>
    </w:p>
    <w:p w14:paraId="6817DA82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обустроены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A33D0">
        <w:rPr>
          <w:rFonts w:ascii="Times New Roman" w:hAnsi="Times New Roman" w:cs="Times New Roman"/>
          <w:sz w:val="28"/>
          <w:szCs w:val="28"/>
        </w:rPr>
        <w:t>контейнерны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33D0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A33D0">
        <w:rPr>
          <w:rFonts w:ascii="Times New Roman" w:hAnsi="Times New Roman" w:cs="Times New Roman"/>
          <w:sz w:val="28"/>
          <w:szCs w:val="28"/>
        </w:rPr>
        <w:t xml:space="preserve"> и подъезд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A33D0">
        <w:rPr>
          <w:rFonts w:ascii="Times New Roman" w:hAnsi="Times New Roman" w:cs="Times New Roman"/>
          <w:sz w:val="28"/>
          <w:szCs w:val="28"/>
        </w:rPr>
        <w:t xml:space="preserve"> к ним в частном секторе Мурино и в дер.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>;</w:t>
      </w:r>
    </w:p>
    <w:p w14:paraId="76268C9B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33D0">
        <w:rPr>
          <w:rFonts w:ascii="Times New Roman" w:hAnsi="Times New Roman" w:cs="Times New Roman"/>
          <w:sz w:val="28"/>
          <w:szCs w:val="28"/>
        </w:rPr>
        <w:t xml:space="preserve">роизведён ремонт и покраска скамеек и урн в Медвежьем стане, на Школьном спуске, в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Муринском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парке, дер.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и на Привокзальной площади;</w:t>
      </w:r>
    </w:p>
    <w:p w14:paraId="3FED1F47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установлены новые вазоны с цветами на Оборонной улице и Привокзальной площади;</w:t>
      </w:r>
    </w:p>
    <w:p w14:paraId="06D5C222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33D0">
        <w:rPr>
          <w:rFonts w:ascii="Times New Roman" w:hAnsi="Times New Roman" w:cs="Times New Roman"/>
          <w:sz w:val="28"/>
          <w:szCs w:val="28"/>
        </w:rPr>
        <w:t xml:space="preserve">роизведена сезонная высадка цветов в вазоны у здания администрации, возле д.26 по ул. Оборонная и в </w:t>
      </w:r>
      <w:proofErr w:type="spellStart"/>
      <w:r w:rsidRPr="003A33D0">
        <w:rPr>
          <w:rFonts w:ascii="Times New Roman" w:hAnsi="Times New Roman" w:cs="Times New Roman"/>
          <w:sz w:val="28"/>
          <w:szCs w:val="28"/>
        </w:rPr>
        <w:t>Муринском</w:t>
      </w:r>
      <w:proofErr w:type="spellEnd"/>
      <w:r w:rsidRPr="003A33D0">
        <w:rPr>
          <w:rFonts w:ascii="Times New Roman" w:hAnsi="Times New Roman" w:cs="Times New Roman"/>
          <w:sz w:val="28"/>
          <w:szCs w:val="28"/>
        </w:rPr>
        <w:t xml:space="preserve"> парке.</w:t>
      </w:r>
    </w:p>
    <w:p w14:paraId="518555F0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установлены новые искусственные неровности (лежачие полицейские) на Садовой, Оборонной и Графской улиц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A33D0">
        <w:rPr>
          <w:rFonts w:ascii="Times New Roman" w:hAnsi="Times New Roman" w:cs="Times New Roman"/>
          <w:sz w:val="28"/>
          <w:szCs w:val="28"/>
        </w:rPr>
        <w:t>;</w:t>
      </w:r>
    </w:p>
    <w:p w14:paraId="033EABE3" w14:textId="77777777" w:rsidR="00AA5EAF" w:rsidRPr="008D0652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 xml:space="preserve">налажен регулярный сбор и вывоз изношенных покрышек для </w:t>
      </w:r>
      <w:r w:rsidRPr="008D0652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последующей переработки;</w:t>
      </w:r>
    </w:p>
    <w:p w14:paraId="1654D2D3" w14:textId="77777777" w:rsidR="00AA5EAF" w:rsidRPr="008D0652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6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регулярной основе осуществляется обслуживание дорожных знаков, очистка урн, уборка и содержание территории. </w:t>
      </w:r>
      <w:r w:rsidRPr="008D065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Так, если в 2020 году общая площадь уборки территории муниципального образования, входящей в схему обслуживания, составляла 275 000 кв. м., в 2021 году объёмы уборки были значительно увеличены </w:t>
      </w:r>
      <w:r w:rsidRPr="008D0652">
        <w:rPr>
          <w:rFonts w:ascii="Times New Roman" w:hAnsi="Times New Roman" w:cs="Times New Roman"/>
          <w:sz w:val="28"/>
          <w:szCs w:val="28"/>
          <w:u w:val="single"/>
        </w:rPr>
        <w:t xml:space="preserve">и составили в 349 000 кв. м. </w:t>
      </w:r>
      <w:r w:rsidRPr="008D0652">
        <w:rPr>
          <w:rFonts w:ascii="Times New Roman" w:hAnsi="Times New Roman" w:cs="Times New Roman"/>
          <w:sz w:val="28"/>
          <w:szCs w:val="28"/>
        </w:rPr>
        <w:t xml:space="preserve">То есть, по сравнению с 2020 годом, площадь обслуживаемой территории увеличилась </w:t>
      </w:r>
      <w:r w:rsidRPr="008D0652">
        <w:rPr>
          <w:rFonts w:ascii="Times New Roman" w:hAnsi="Times New Roman" w:cs="Times New Roman"/>
          <w:color w:val="000000" w:themeColor="text1"/>
          <w:sz w:val="28"/>
          <w:szCs w:val="28"/>
        </w:rPr>
        <w:t>на 27%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289456" w14:textId="77777777" w:rsidR="00AA5EAF" w:rsidRPr="003A33D0" w:rsidRDefault="00AA5EAF" w:rsidP="00E13F29">
      <w:pPr>
        <w:pStyle w:val="af1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разработаны проекты схем организации дорожного движения на территории ул. Новая (ЖК «Новое Мурино»);</w:t>
      </w:r>
    </w:p>
    <w:p w14:paraId="62CF941C" w14:textId="77777777" w:rsidR="00AA5EAF" w:rsidRPr="003A33D0" w:rsidRDefault="00AA5EAF" w:rsidP="00E13F29">
      <w:pPr>
        <w:pStyle w:val="af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3D0">
        <w:rPr>
          <w:rFonts w:ascii="Times New Roman" w:hAnsi="Times New Roman" w:cs="Times New Roman"/>
          <w:sz w:val="28"/>
          <w:szCs w:val="28"/>
        </w:rPr>
        <w:t>в течении 2021 года проводились работы по украшению части территории в праздничные дни (флаги, баннеры, световое украшение и т.д.).</w:t>
      </w:r>
    </w:p>
    <w:p w14:paraId="5071F374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хочу остановиться на проведённых работах п</w:t>
      </w:r>
      <w:r w:rsidRPr="00E773A3">
        <w:rPr>
          <w:rFonts w:ascii="Times New Roman" w:hAnsi="Times New Roman" w:cs="Times New Roman"/>
          <w:sz w:val="28"/>
          <w:szCs w:val="28"/>
        </w:rPr>
        <w:t>о благоустройству города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E773A3">
        <w:rPr>
          <w:rFonts w:ascii="Times New Roman" w:hAnsi="Times New Roman" w:cs="Times New Roman"/>
          <w:sz w:val="28"/>
          <w:szCs w:val="28"/>
        </w:rPr>
        <w:t xml:space="preserve"> 2021 году в рамках проекта «</w:t>
      </w:r>
      <w:r w:rsidRPr="00E773A3">
        <w:rPr>
          <w:rFonts w:ascii="Times New Roman" w:hAnsi="Times New Roman" w:cs="Times New Roman"/>
          <w:b/>
          <w:bCs/>
          <w:sz w:val="28"/>
          <w:szCs w:val="28"/>
        </w:rPr>
        <w:t>Формирование комфортной городской среды</w:t>
      </w:r>
      <w:r w:rsidRPr="00E773A3">
        <w:rPr>
          <w:rFonts w:ascii="Times New Roman" w:hAnsi="Times New Roman" w:cs="Times New Roman"/>
          <w:sz w:val="28"/>
          <w:szCs w:val="28"/>
        </w:rPr>
        <w:t>» произведены работы по благоустройству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3A3">
        <w:rPr>
          <w:rFonts w:ascii="Times New Roman" w:hAnsi="Times New Roman" w:cs="Times New Roman"/>
          <w:sz w:val="28"/>
          <w:szCs w:val="28"/>
        </w:rPr>
        <w:t>«ул. Графская, 1 этап»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E773A3">
        <w:rPr>
          <w:rFonts w:ascii="Times New Roman" w:hAnsi="Times New Roman" w:cs="Times New Roman"/>
          <w:sz w:val="28"/>
          <w:szCs w:val="28"/>
        </w:rPr>
        <w:t>ктивно благоустр</w:t>
      </w:r>
      <w:r>
        <w:rPr>
          <w:rFonts w:ascii="Times New Roman" w:hAnsi="Times New Roman" w:cs="Times New Roman"/>
          <w:sz w:val="28"/>
          <w:szCs w:val="28"/>
        </w:rPr>
        <w:t>аивается</w:t>
      </w:r>
      <w:r w:rsidRPr="00E773A3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3A3">
        <w:rPr>
          <w:rFonts w:ascii="Times New Roman" w:hAnsi="Times New Roman" w:cs="Times New Roman"/>
          <w:sz w:val="28"/>
          <w:szCs w:val="28"/>
        </w:rPr>
        <w:t>набережная реки Охта от Пешеходного моста до ЖК Новое Мурино, 1 этап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7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преддверии новогодних праздников в </w:t>
      </w:r>
      <w:r w:rsidRPr="00E773A3">
        <w:rPr>
          <w:rFonts w:ascii="Times New Roman" w:hAnsi="Times New Roman" w:cs="Times New Roman"/>
          <w:sz w:val="28"/>
          <w:szCs w:val="28"/>
        </w:rPr>
        <w:t xml:space="preserve">рамках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3A3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ул. Графской</w:t>
      </w:r>
      <w:r w:rsidRPr="00E773A3">
        <w:rPr>
          <w:rFonts w:ascii="Times New Roman" w:hAnsi="Times New Roman" w:cs="Times New Roman"/>
          <w:sz w:val="28"/>
          <w:szCs w:val="28"/>
        </w:rPr>
        <w:t xml:space="preserve"> высажена восьмиметровая ель.</w:t>
      </w:r>
    </w:p>
    <w:p w14:paraId="3E957797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7D">
        <w:rPr>
          <w:rFonts w:ascii="Times New Roman" w:hAnsi="Times New Roman" w:cs="Times New Roman"/>
          <w:sz w:val="28"/>
          <w:szCs w:val="28"/>
        </w:rPr>
        <w:t>Таким образом, МБУ «СРТ» в полном объё</w:t>
      </w:r>
      <w:r>
        <w:rPr>
          <w:rFonts w:ascii="Times New Roman" w:hAnsi="Times New Roman" w:cs="Times New Roman"/>
          <w:sz w:val="28"/>
          <w:szCs w:val="28"/>
        </w:rPr>
        <w:t xml:space="preserve">ме исполнило как муниципальное задание, так и муниципальные </w:t>
      </w:r>
      <w:r w:rsidRPr="002E117D">
        <w:rPr>
          <w:rFonts w:ascii="Times New Roman" w:hAnsi="Times New Roman" w:cs="Times New Roman"/>
          <w:sz w:val="28"/>
          <w:szCs w:val="28"/>
        </w:rPr>
        <w:t>и региональные программы.</w:t>
      </w:r>
    </w:p>
    <w:p w14:paraId="0719BC84" w14:textId="77777777" w:rsidR="00AA5EAF" w:rsidRPr="00A66C3A" w:rsidRDefault="00AA5EAF" w:rsidP="00AA5EAF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826">
        <w:rPr>
          <w:b/>
          <w:bCs/>
          <w:color w:val="000000"/>
          <w:sz w:val="28"/>
          <w:szCs w:val="28"/>
        </w:rPr>
        <w:t>Муниципальным бюджетным учреждением «Центр благоустройства и строительства»</w:t>
      </w:r>
      <w:r w:rsidRPr="0089682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(МБУ «ЦБС») </w:t>
      </w:r>
      <w:r>
        <w:rPr>
          <w:color w:val="000000"/>
          <w:sz w:val="27"/>
          <w:szCs w:val="27"/>
        </w:rPr>
        <w:t xml:space="preserve">в </w:t>
      </w:r>
      <w:r w:rsidRPr="00A66C3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66C3A">
        <w:rPr>
          <w:sz w:val="28"/>
          <w:szCs w:val="28"/>
        </w:rPr>
        <w:t xml:space="preserve"> году выполнены следующие работы:</w:t>
      </w:r>
    </w:p>
    <w:p w14:paraId="0161D392" w14:textId="22094248" w:rsidR="00AA5EAF" w:rsidRPr="00BD43CA" w:rsidRDefault="00AA5EAF" w:rsidP="00E13F29">
      <w:pPr>
        <w:pStyle w:val="af1"/>
        <w:numPr>
          <w:ilvl w:val="0"/>
          <w:numId w:val="6"/>
        </w:numPr>
        <w:suppressAutoHyphens w:val="0"/>
        <w:spacing w:after="12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EB3854">
        <w:rPr>
          <w:rFonts w:ascii="Times New Roman" w:hAnsi="Times New Roman" w:cs="Times New Roman"/>
          <w:sz w:val="28"/>
          <w:szCs w:val="28"/>
        </w:rPr>
        <w:t xml:space="preserve">в рамках осуществления мероприятий по ремонту автомобильных дорог муниципального образования, реализуемого в целях исполнения государственной программы Ленинградской области «Развитие транспортной системы Ленинградской области» (национальный проект «Безопасные и качественные автомобильные дороги») приведены в нормативное состояние дорожные покрытия участков следующих дорог: </w:t>
      </w:r>
      <w:r w:rsidRPr="00322E62">
        <w:rPr>
          <w:rFonts w:ascii="Times New Roman" w:hAnsi="Times New Roman" w:cs="Times New Roman"/>
          <w:sz w:val="28"/>
          <w:szCs w:val="28"/>
          <w:u w:val="single"/>
        </w:rPr>
        <w:t xml:space="preserve">ул. Школьная (429 м.), ул. Шоссе в </w:t>
      </w:r>
      <w:proofErr w:type="spellStart"/>
      <w:r w:rsidRPr="00322E62">
        <w:rPr>
          <w:rFonts w:ascii="Times New Roman" w:hAnsi="Times New Roman" w:cs="Times New Roman"/>
          <w:sz w:val="28"/>
          <w:szCs w:val="28"/>
          <w:u w:val="single"/>
        </w:rPr>
        <w:t>Лаврики</w:t>
      </w:r>
      <w:proofErr w:type="spellEnd"/>
      <w:r w:rsidRPr="00322E62">
        <w:rPr>
          <w:rFonts w:ascii="Times New Roman" w:hAnsi="Times New Roman" w:cs="Times New Roman"/>
          <w:sz w:val="28"/>
          <w:szCs w:val="28"/>
          <w:u w:val="single"/>
        </w:rPr>
        <w:t xml:space="preserve"> (900 м.), ул. Берёзовая аллея (189 м.), ул. Лесная (360 </w:t>
      </w:r>
      <w:proofErr w:type="spellStart"/>
      <w:r w:rsidRPr="00322E62">
        <w:rPr>
          <w:rFonts w:ascii="Times New Roman" w:hAnsi="Times New Roman" w:cs="Times New Roman"/>
          <w:sz w:val="28"/>
          <w:szCs w:val="28"/>
          <w:u w:val="single"/>
        </w:rPr>
        <w:t>м.в</w:t>
      </w:r>
      <w:proofErr w:type="spellEnd"/>
      <w:r w:rsidRPr="00322E62">
        <w:rPr>
          <w:rFonts w:ascii="Times New Roman" w:hAnsi="Times New Roman" w:cs="Times New Roman"/>
          <w:sz w:val="28"/>
          <w:szCs w:val="28"/>
          <w:u w:val="single"/>
        </w:rPr>
        <w:t xml:space="preserve">) и автомобильная дорога в дер. </w:t>
      </w:r>
      <w:proofErr w:type="spellStart"/>
      <w:r w:rsidRPr="00322E62">
        <w:rPr>
          <w:rFonts w:ascii="Times New Roman" w:hAnsi="Times New Roman" w:cs="Times New Roman"/>
          <w:sz w:val="28"/>
          <w:szCs w:val="28"/>
          <w:u w:val="single"/>
        </w:rPr>
        <w:t>Лаврки</w:t>
      </w:r>
      <w:proofErr w:type="spellEnd"/>
      <w:r w:rsidRPr="00322E62">
        <w:rPr>
          <w:rFonts w:ascii="Times New Roman" w:hAnsi="Times New Roman" w:cs="Times New Roman"/>
          <w:sz w:val="28"/>
          <w:szCs w:val="28"/>
          <w:u w:val="single"/>
        </w:rPr>
        <w:t xml:space="preserve"> ( 1 км. 710 м.)</w:t>
      </w:r>
      <w:r w:rsidR="00BD43CA" w:rsidRPr="00BD43CA">
        <w:rPr>
          <w:rFonts w:ascii="Times New Roman" w:hAnsi="Times New Roman" w:cs="Times New Roman"/>
          <w:sz w:val="28"/>
          <w:szCs w:val="28"/>
        </w:rPr>
        <w:t xml:space="preserve">. Как я уже говорил, субсидии на </w:t>
      </w:r>
      <w:r w:rsidR="009541B5">
        <w:rPr>
          <w:rFonts w:ascii="Times New Roman" w:hAnsi="Times New Roman" w:cs="Times New Roman"/>
          <w:sz w:val="28"/>
          <w:szCs w:val="28"/>
        </w:rPr>
        <w:t>ремонт дорог</w:t>
      </w:r>
      <w:r w:rsidR="00BD43CA" w:rsidRPr="00BD43CA">
        <w:rPr>
          <w:rFonts w:ascii="Times New Roman" w:hAnsi="Times New Roman" w:cs="Times New Roman"/>
          <w:sz w:val="28"/>
          <w:szCs w:val="28"/>
        </w:rPr>
        <w:t xml:space="preserve"> составили 36 млн. 293 тыс. рублей</w:t>
      </w:r>
      <w:r w:rsidRPr="00BD43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FE43AF" w14:textId="77777777" w:rsidR="00AA5EAF" w:rsidRPr="008B3276" w:rsidRDefault="00AA5EAF" w:rsidP="00E13F29">
      <w:pPr>
        <w:pStyle w:val="af1"/>
        <w:numPr>
          <w:ilvl w:val="0"/>
          <w:numId w:val="7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B3276">
        <w:rPr>
          <w:rFonts w:ascii="Times New Roman" w:hAnsi="Times New Roman" w:cs="Times New Roman"/>
          <w:sz w:val="28"/>
          <w:szCs w:val="28"/>
        </w:rPr>
        <w:t xml:space="preserve">в Западном микрорайоне г. Мурино проведены подготовительные работы по строительству участка улично-дорожной сети – </w:t>
      </w:r>
      <w:proofErr w:type="spellStart"/>
      <w:r w:rsidRPr="008B3276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8B3276">
        <w:rPr>
          <w:rFonts w:ascii="Times New Roman" w:hAnsi="Times New Roman" w:cs="Times New Roman"/>
          <w:sz w:val="28"/>
          <w:szCs w:val="28"/>
        </w:rPr>
        <w:t xml:space="preserve"> бульвар (правая половина дороги от улицы Графская до </w:t>
      </w:r>
      <w:proofErr w:type="spellStart"/>
      <w:r w:rsidRPr="008B3276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8B3276">
        <w:rPr>
          <w:rFonts w:ascii="Times New Roman" w:hAnsi="Times New Roman" w:cs="Times New Roman"/>
          <w:sz w:val="28"/>
          <w:szCs w:val="28"/>
        </w:rPr>
        <w:t xml:space="preserve"> проспекта) и улица Шувалова (правая половина дороги от улицы Графская до </w:t>
      </w:r>
      <w:proofErr w:type="spellStart"/>
      <w:r w:rsidRPr="008B3276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8B3276">
        <w:rPr>
          <w:rFonts w:ascii="Times New Roman" w:hAnsi="Times New Roman" w:cs="Times New Roman"/>
          <w:sz w:val="28"/>
          <w:szCs w:val="28"/>
        </w:rPr>
        <w:t xml:space="preserve"> проспекта):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276">
        <w:rPr>
          <w:rFonts w:ascii="Times New Roman" w:hAnsi="Times New Roman" w:cs="Times New Roman"/>
          <w:sz w:val="28"/>
          <w:szCs w:val="28"/>
        </w:rPr>
        <w:t>получено положительное заключение государственной экспертизы проектной документаци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3869B7">
        <w:rPr>
          <w:rFonts w:ascii="Times New Roman" w:hAnsi="Times New Roman" w:cs="Times New Roman"/>
          <w:sz w:val="28"/>
          <w:szCs w:val="28"/>
        </w:rPr>
        <w:t>в июле 2021 года подана заявка на участие в федеральной программе «Стимул».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B7">
        <w:rPr>
          <w:rFonts w:ascii="Times New Roman" w:hAnsi="Times New Roman" w:cs="Times New Roman"/>
          <w:sz w:val="28"/>
          <w:szCs w:val="28"/>
        </w:rPr>
        <w:t>Планируемый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B7">
        <w:rPr>
          <w:rFonts w:ascii="Times New Roman" w:hAnsi="Times New Roman" w:cs="Times New Roman"/>
          <w:sz w:val="28"/>
          <w:szCs w:val="28"/>
        </w:rPr>
        <w:t>осуществления строительства – 2022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775A87" w14:textId="77777777" w:rsidR="00AA5EAF" w:rsidRPr="00F12FD4" w:rsidRDefault="00AA5EAF" w:rsidP="00E13F29">
      <w:pPr>
        <w:pStyle w:val="af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положительное заключение ГАУ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Леноблгосэкспертиза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документации по с</w:t>
      </w:r>
      <w:r w:rsidRPr="00F12FD4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2FD4">
        <w:rPr>
          <w:rFonts w:ascii="Times New Roman" w:hAnsi="Times New Roman" w:cs="Times New Roman"/>
          <w:sz w:val="28"/>
          <w:szCs w:val="28"/>
        </w:rPr>
        <w:t xml:space="preserve"> проезда от кармана вдоль Петровского бульвара (Магистраль №3) до Екатерининской улицы, для обеспечения транспортной доступности к учреждению начального и среднего общего образования (школы) на 1175 мест»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D8DD19" w14:textId="77777777" w:rsidR="00AA5EAF" w:rsidRPr="00EC0B0F" w:rsidRDefault="00AA5EAF" w:rsidP="00E13F29">
      <w:pPr>
        <w:pStyle w:val="af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B0F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0B0F">
        <w:rPr>
          <w:rFonts w:ascii="Times New Roman" w:hAnsi="Times New Roman" w:cs="Times New Roman"/>
          <w:sz w:val="28"/>
          <w:szCs w:val="28"/>
        </w:rPr>
        <w:t>н договор на выполнение работ по озеленению и содержанию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0B0F">
        <w:rPr>
          <w:rFonts w:ascii="Times New Roman" w:hAnsi="Times New Roman" w:cs="Times New Roman"/>
          <w:sz w:val="28"/>
          <w:szCs w:val="28"/>
        </w:rPr>
        <w:t xml:space="preserve">ных насаждений на бульваре Менделеева и Охтинской аллее. </w:t>
      </w:r>
      <w:r>
        <w:rPr>
          <w:rFonts w:ascii="Times New Roman" w:hAnsi="Times New Roman" w:cs="Times New Roman"/>
          <w:sz w:val="28"/>
          <w:szCs w:val="28"/>
        </w:rPr>
        <w:t xml:space="preserve">По данному договору </w:t>
      </w:r>
      <w:r w:rsidRPr="00EC0B0F">
        <w:rPr>
          <w:rFonts w:ascii="Times New Roman" w:hAnsi="Times New Roman" w:cs="Times New Roman"/>
          <w:sz w:val="28"/>
          <w:szCs w:val="28"/>
        </w:rPr>
        <w:t xml:space="preserve">подрядчиком высажены деревья на бульваре Менделеева, </w:t>
      </w:r>
      <w:r w:rsidRPr="00EC0B0F">
        <w:rPr>
          <w:rFonts w:ascii="Times New Roman" w:hAnsi="Times New Roman" w:cs="Times New Roman"/>
          <w:sz w:val="28"/>
          <w:szCs w:val="28"/>
        </w:rPr>
        <w:lastRenderedPageBreak/>
        <w:t>выполнены работы по содержанию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0B0F">
        <w:rPr>
          <w:rFonts w:ascii="Times New Roman" w:hAnsi="Times New Roman" w:cs="Times New Roman"/>
          <w:sz w:val="28"/>
          <w:szCs w:val="28"/>
        </w:rPr>
        <w:t>ных насаждений на бульваре Менделеева и Охтинской аллее, в том числе проведена обрезка деревьев и живой изгороди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6E764" w14:textId="3AE0DBD3" w:rsidR="00AA5EAF" w:rsidRPr="00EC0B0F" w:rsidRDefault="00AA5EAF" w:rsidP="00E13F29">
      <w:pPr>
        <w:pStyle w:val="af1"/>
        <w:numPr>
          <w:ilvl w:val="0"/>
          <w:numId w:val="6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B0F">
        <w:rPr>
          <w:rFonts w:ascii="Times New Roman" w:hAnsi="Times New Roman" w:cs="Times New Roman"/>
          <w:sz w:val="28"/>
          <w:szCs w:val="28"/>
        </w:rPr>
        <w:t>казаны услуги по сервисному обслуживанию объектов уличного освещения на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72FB">
        <w:rPr>
          <w:rFonts w:ascii="Times New Roman" w:hAnsi="Times New Roman" w:cs="Times New Roman"/>
          <w:sz w:val="28"/>
          <w:szCs w:val="28"/>
        </w:rPr>
        <w:t xml:space="preserve"> Подготовлена необходимая документация для реализации </w:t>
      </w:r>
      <w:proofErr w:type="spellStart"/>
      <w:r w:rsidR="00D972FB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D972FB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14:paraId="5E07C2F7" w14:textId="77777777" w:rsidR="00AA5EAF" w:rsidRDefault="00AA5EAF" w:rsidP="00E13F29">
      <w:pPr>
        <w:pStyle w:val="af1"/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0B0F">
        <w:rPr>
          <w:rFonts w:ascii="Times New Roman" w:hAnsi="Times New Roman" w:cs="Times New Roman"/>
          <w:sz w:val="28"/>
          <w:szCs w:val="28"/>
        </w:rPr>
        <w:t>аключ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0B0F">
        <w:rPr>
          <w:rFonts w:ascii="Times New Roman" w:hAnsi="Times New Roman" w:cs="Times New Roman"/>
          <w:sz w:val="28"/>
          <w:szCs w:val="28"/>
        </w:rPr>
        <w:t>н контракт на оказание услуг по разработке концепции благоустройства общественной территории «Графский пруд» в соответствии с требованиями Всероссийского конкурса лучших проектов создания комфортной городской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B0F">
        <w:rPr>
          <w:rFonts w:ascii="Times New Roman" w:hAnsi="Times New Roman" w:cs="Times New Roman"/>
          <w:sz w:val="28"/>
          <w:szCs w:val="28"/>
        </w:rPr>
        <w:t>Разработанная концепция благоустройства была одобрена межведомственной комиссией по реализации приоритетного проекта «Формирование комфортной городской среды» в Ленинградской области и отравлена в федеральную конкурсную комиссию по организацию и проведению Всероссийского конкурса лучших проектов создания комфортной городской среды «Малые города и исторические поселения». Несмотря на высокий уровень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0B0F">
        <w:rPr>
          <w:rFonts w:ascii="Times New Roman" w:hAnsi="Times New Roman" w:cs="Times New Roman"/>
          <w:sz w:val="28"/>
          <w:szCs w:val="28"/>
        </w:rPr>
        <w:t xml:space="preserve"> проект общественной территории «Графский пруд»</w:t>
      </w:r>
      <w:r>
        <w:rPr>
          <w:rFonts w:ascii="Times New Roman" w:hAnsi="Times New Roman" w:cs="Times New Roman"/>
          <w:sz w:val="28"/>
          <w:szCs w:val="28"/>
        </w:rPr>
        <w:t>, к сожалению,</w:t>
      </w:r>
      <w:r w:rsidRPr="00EC0B0F">
        <w:rPr>
          <w:rFonts w:ascii="Times New Roman" w:hAnsi="Times New Roman" w:cs="Times New Roman"/>
          <w:sz w:val="28"/>
          <w:szCs w:val="28"/>
        </w:rPr>
        <w:t xml:space="preserve"> не стал победителем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CF5D30" w14:textId="77777777" w:rsidR="00AA5EAF" w:rsidRPr="003F5ED3" w:rsidRDefault="00AA5EAF" w:rsidP="00E13F29">
      <w:pPr>
        <w:pStyle w:val="af1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проводилось о</w:t>
      </w:r>
      <w:r w:rsidRPr="00EC0B0F">
        <w:rPr>
          <w:rFonts w:ascii="Times New Roman" w:hAnsi="Times New Roman" w:cs="Times New Roman"/>
          <w:sz w:val="28"/>
          <w:szCs w:val="28"/>
        </w:rPr>
        <w:t xml:space="preserve">беспечение эксплуатационно-технического обслуживания здания котельной (БМК) с оборудованием и хозяйственными постройками </w:t>
      </w:r>
      <w:r>
        <w:rPr>
          <w:rFonts w:ascii="Times New Roman" w:hAnsi="Times New Roman" w:cs="Times New Roman"/>
          <w:sz w:val="28"/>
          <w:szCs w:val="28"/>
        </w:rPr>
        <w:t xml:space="preserve">в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36E403" w14:textId="77777777" w:rsidR="00AA5EAF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96826">
        <w:rPr>
          <w:rFonts w:ascii="Times New Roman" w:hAnsi="Times New Roman" w:cs="Times New Roman"/>
          <w:sz w:val="28"/>
          <w:szCs w:val="28"/>
        </w:rPr>
        <w:t>МБУ «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8968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826">
        <w:rPr>
          <w:rFonts w:ascii="Times New Roman" w:hAnsi="Times New Roman" w:cs="Times New Roman"/>
          <w:sz w:val="28"/>
          <w:szCs w:val="28"/>
        </w:rPr>
        <w:t>в полном объёме исполнило как муниципальное задание, так и муниципальные и региональные программы.</w:t>
      </w:r>
    </w:p>
    <w:p w14:paraId="44D61E62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В области </w:t>
      </w:r>
      <w:r w:rsidRPr="00AA564C">
        <w:rPr>
          <w:rFonts w:ascii="Times New Roman" w:hAnsi="Times New Roman" w:cs="Times New Roman"/>
          <w:b/>
          <w:sz w:val="28"/>
          <w:szCs w:val="28"/>
          <w:lang w:eastAsia="en-US"/>
        </w:rPr>
        <w:t>градостроительной деятельности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>в 202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A564C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 проведены подготовительные работы по формированию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проектов планировки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и проектов межевания территории Нового Мурино и производственной зоны.</w:t>
      </w:r>
    </w:p>
    <w:p w14:paraId="65586087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Начата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работа по разработке концепций зел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ных насаждений общего пользования: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подготовлена, направлена и рассмотрена комитетом градостроительной политики Ленинградской области 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концепция парка для обеспечения нужд города Мурино на территории </w:t>
      </w:r>
      <w:proofErr w:type="spellStart"/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>Бугровского</w:t>
      </w:r>
      <w:proofErr w:type="spellEnd"/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0A7C0D76" w14:textId="77777777" w:rsidR="00AA5EAF" w:rsidRPr="007331E4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Хочу отметить, что в 2021 году была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подготовлена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и 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рассмотрена Градостроительн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ым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совет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ом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концепция развития территории восточной части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города</w:t>
      </w:r>
      <w:r w:rsidRPr="007331E4">
        <w:rPr>
          <w:rFonts w:ascii="Times New Roman" w:hAnsi="Times New Roman" w:cs="Times New Roman"/>
          <w:sz w:val="28"/>
          <w:szCs w:val="28"/>
          <w:u w:val="single"/>
          <w:lang w:eastAsia="en-US"/>
        </w:rPr>
        <w:t>.</w:t>
      </w:r>
    </w:p>
    <w:p w14:paraId="541D295B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>Проведены общественные обсуждения по проектам зон охраны объектов культурного наследия регионального значения - Церкви святой Великомученицы Екатерины, Часовни «В память императора Александра II, результаты общественных обсуждений направлены в Комитет по сохранению культурного наследия.</w:t>
      </w:r>
    </w:p>
    <w:p w14:paraId="7DC85874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45C77">
        <w:rPr>
          <w:rFonts w:ascii="Times New Roman" w:hAnsi="Times New Roman" w:cs="Times New Roman"/>
          <w:sz w:val="28"/>
          <w:szCs w:val="28"/>
          <w:u w:val="single"/>
          <w:lang w:eastAsia="en-US"/>
        </w:rPr>
        <w:t>Окончена процедура по постановке на кадастровый учёт территориальных зон, установленных правилами землепользования и застройки муниципального образования. Также, осуществлена постановка на кадастровый учёт административной границы деревн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и</w:t>
      </w:r>
      <w:r w:rsidRPr="00545C77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Pr="00545C77">
        <w:rPr>
          <w:rFonts w:ascii="Times New Roman" w:hAnsi="Times New Roman" w:cs="Times New Roman"/>
          <w:sz w:val="28"/>
          <w:szCs w:val="28"/>
          <w:u w:val="single"/>
          <w:lang w:eastAsia="en-US"/>
        </w:rPr>
        <w:t>Лаврики</w:t>
      </w:r>
      <w:proofErr w:type="spellEnd"/>
      <w:r w:rsidRPr="00C4165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9F65686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В области </w:t>
      </w:r>
      <w:r w:rsidRPr="007331E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архитектуры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2021 году р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ассмотрено 27 заявлени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о выдаче разрешения на строительство, из которых по 19 заявлениям выданы мотивированные отказы, 8 рассмотрены положительно и получили разрешения на строительство, в том числе: 3 на строительство объектов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производственно-складского назначения на территории производственной зоны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3 на объекты розничной торговли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водогрейную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котельную и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1 на административно-бытовое здание открытого выставочного комплекса.</w:t>
      </w:r>
    </w:p>
    <w:p w14:paraId="4A621A3C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>Рассмотрено 17 заявлений о выдаче разрешений на ввод объектов в эксплуатацию, из которых по 10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заявлениям выданы мотивированные отказы, а на 7 выданы разрешения на ввод объектов в эксплуатацию, в том числе: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2 на объекты производственно-складского назначения на территории производственной зоны; 2 на магазины розничной торговли; 1 на здание производственной базы; 1 на здание ветеринарной клиники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ул. Центральной;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на реконструированное нежилое здание для размещения объекта общественного 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0955B8C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>Рассмотрено 3 уведомления о планируемых строительстве или реконструкции объекта индивидуального жилищного строительства (ИЖС) или садового дома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16 ходатайств об установлении публичных сервитутов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44 заявлени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по вопросам перепланировки жилых и нежилых помещений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(по 27 из них вынесено положительное решение).</w:t>
      </w:r>
    </w:p>
    <w:p w14:paraId="6CE5C4FA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роведено 10 заседаний постоянно действующей межведомственной комиссии по рассмотрению вопросов перевода жилого помещения в нежилое и нежилого помещения в жилое, переустройству и (или) перепланировке жилого и нежилого помещений всех форм собственности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 Б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ыло рассмотрено с выходом в адрес 16 заявлений по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мке после перепланировки и переустройства.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роведено 9 заседаний комиссии по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мке выполненных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ремонтно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строительных работ после завершения переустройства и(или) перепланировки жилого (нежилого) помещения на территории муниципального образования. На них было согласовано 14 вопросов по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мке переустройства и (или) перепланировки после перевода из жилого помещения в нежилое. </w:t>
      </w:r>
    </w:p>
    <w:p w14:paraId="45C290B9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>За 2021 год поступило 72 заявлени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на разработку и выдачу градостроительных планов земельных участков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; в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ыдано заявителям 44 градостроительных плана земельных участков. Принято 51 постановление о присвоении адресов объектам адресации, сведения по которым внесены в Федеральную информационную адресную систему.</w:t>
      </w:r>
    </w:p>
    <w:p w14:paraId="5436E43E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В области </w:t>
      </w:r>
      <w:r w:rsidRPr="005C541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землеустройства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C5414">
        <w:rPr>
          <w:rFonts w:ascii="Times New Roman" w:hAnsi="Times New Roman" w:cs="Times New Roman"/>
          <w:sz w:val="28"/>
          <w:szCs w:val="28"/>
          <w:lang w:eastAsia="en-US"/>
        </w:rPr>
        <w:t>проведено 12 заседаний земельной комиссии (на них рассмотрено 67 земел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ьных вопросов), приняты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такие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социально значимые 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 как:</w:t>
      </w:r>
    </w:p>
    <w:p w14:paraId="58DF12F6" w14:textId="77777777" w:rsidR="00AA5EAF" w:rsidRPr="005C5414" w:rsidRDefault="00AA5EAF" w:rsidP="00E13F29">
      <w:pPr>
        <w:pStyle w:val="af1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5C5414">
        <w:rPr>
          <w:rFonts w:ascii="Times New Roman" w:hAnsi="Times New Roman" w:cs="Times New Roman"/>
          <w:sz w:val="28"/>
          <w:szCs w:val="28"/>
          <w:lang w:eastAsia="en-US"/>
        </w:rPr>
        <w:t>редоставлен земельный участок УМВД России по Всеволожскому району Ленинградской области для размещения объекта «Отдел полиции Управления Министерства внутренних дел Российской Федерации по Всеволожско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му район Ленинградской области»</w:t>
      </w:r>
      <w:r w:rsidRPr="005C5414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Западного микрорайона;</w:t>
      </w:r>
    </w:p>
    <w:p w14:paraId="00E74B8D" w14:textId="77777777" w:rsidR="00AA5EAF" w:rsidRPr="005C5414" w:rsidRDefault="00AA5EAF" w:rsidP="00E13F29">
      <w:pPr>
        <w:pStyle w:val="af1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5C5414">
        <w:rPr>
          <w:rFonts w:ascii="Times New Roman" w:hAnsi="Times New Roman" w:cs="Times New Roman"/>
          <w:sz w:val="28"/>
          <w:szCs w:val="28"/>
          <w:lang w:eastAsia="en-US"/>
        </w:rPr>
        <w:t xml:space="preserve">редоставлен один земельный участок, расположенный в деревне </w:t>
      </w:r>
      <w:proofErr w:type="spellStart"/>
      <w:r w:rsidRPr="005C5414">
        <w:rPr>
          <w:rFonts w:ascii="Times New Roman" w:hAnsi="Times New Roman" w:cs="Times New Roman"/>
          <w:sz w:val="28"/>
          <w:szCs w:val="28"/>
          <w:lang w:eastAsia="en-US"/>
        </w:rPr>
        <w:t>Лаврики</w:t>
      </w:r>
      <w:proofErr w:type="spellEnd"/>
      <w:r w:rsidRPr="005C5414">
        <w:rPr>
          <w:rFonts w:ascii="Times New Roman" w:hAnsi="Times New Roman" w:cs="Times New Roman"/>
          <w:sz w:val="28"/>
          <w:szCs w:val="28"/>
          <w:lang w:eastAsia="en-US"/>
        </w:rPr>
        <w:t>, многодетной семье в рамках реализации областного 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Pr="00BD5410">
        <w:rPr>
          <w:rFonts w:ascii="Times New Roman" w:hAnsi="Times New Roman" w:cs="Times New Roman"/>
          <w:sz w:val="28"/>
          <w:szCs w:val="28"/>
          <w:lang w:eastAsia="en-US"/>
        </w:rPr>
        <w:t>17.07.2018 № 75-оз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44A0E14" w14:textId="77777777" w:rsidR="00AA5EAF" w:rsidRPr="00C4165C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результатам проведённых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совещаний и встреч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приняты такие значимые вопросы как: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2AC6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согласование размещения проезда, соединяющего г. Санкт-Петербург-Мурино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территории двух жилых кварталов ЖК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Новое Мурино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 и ЖК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Новая Охта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t xml:space="preserve">огласование передачи земельных участков из </w:t>
      </w:r>
      <w:r w:rsidRPr="00C4165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собственности Российской Федерации в собственность муниципального образования, </w:t>
      </w:r>
      <w:r w:rsidRPr="005C2AC6">
        <w:rPr>
          <w:rFonts w:ascii="Times New Roman" w:hAnsi="Times New Roman" w:cs="Times New Roman"/>
          <w:sz w:val="28"/>
          <w:szCs w:val="28"/>
          <w:u w:val="single"/>
          <w:lang w:eastAsia="en-US"/>
        </w:rPr>
        <w:t>для размещения по ул. Оборонной в городе Мурино школы 1 100 мест и детского сада на 260 мест (МЧС)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80AF566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 течение года администрация большое внимание уделяла вопросам обеспечения </w:t>
      </w:r>
      <w:r w:rsidRPr="00EF785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безопасности жизнедеятельности жителей поселения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гражданской обороне, защите населения и территории от чрезвычайных ситуаций, соблюдению первичных мер пожарной безопасности, профилактике правонарушений и террористических угроз. </w:t>
      </w:r>
    </w:p>
    <w:p w14:paraId="07753116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Территорию муниципального образования обслуживает 8 участковых уполномоченных полиции 87 отдела полиции УМВД России по Всеволожскому району ЛО. Для поддержания и охраны общественного порядка ежедневно в период с 20 час. 00 мин. до 08 час. 00 мин. выделяется экипаж отдельной роты патрульно-постовой службы УМВД, а также осуществляется патрулирование территории сотрудниками Полка ППСП ГУ МВД России по СПб и ЛО. </w:t>
      </w:r>
      <w:r w:rsidRPr="0005741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В 1 квартале 2022 года запланирован переезд 87 отдела полиции УМВД России по Всеволожскому району ЛО в новое модульное здание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расположенное на </w:t>
      </w:r>
      <w:proofErr w:type="spellStart"/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Ручьёвском</w:t>
      </w:r>
      <w:proofErr w:type="spellEnd"/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проспекте г. Мурино, что существенно сократит время реагирования сотрудников полиции на сообщения граждан на нарушения общественного порядка.</w:t>
      </w:r>
    </w:p>
    <w:p w14:paraId="35E8C31A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Ежегодно заключается договор на оказание услуг по профилактике терроризма и экстремизма, а также поддержания общественной безопасности на территории муниципалитета. Кроме того, на территории муниципального образования установлено 56 муниципальных видеокамер с выводом информации в круглосуточную дежурно-диспетчерскую службу администрации, ведётся установка видеокамер наружного наблюдения в УК, ТСЖ и на объектах экономики. В 2022 году запланирован монтаж видеокамер по 11 адресам, расположенным в Западном микрорайоне, и их сопряжение с существующей системой видеонаблюдения.</w:t>
      </w:r>
    </w:p>
    <w:p w14:paraId="3D91996F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Одним из актуальных вопросов является профилактика дорожно-транспортного травматизма. В 2021 году был </w:t>
      </w:r>
      <w:r w:rsidRPr="0005741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установлен комплекс фотофиксации нарушения Правил дорожного движения РФ на участке автомобильной дороги около станции метро «</w:t>
      </w:r>
      <w:proofErr w:type="spellStart"/>
      <w:r w:rsidRPr="0005741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Девяткино</w:t>
      </w:r>
      <w:proofErr w:type="spellEnd"/>
      <w:r w:rsidRPr="0005741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»</w:t>
      </w:r>
      <w:r w:rsidRPr="00B21E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как </w:t>
      </w:r>
      <w:r w:rsidRPr="00B21E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 выходе в Западный микрорайон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так и на Привокзальной площади города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(нарушение требований дорожных знаков и дорожной разметки).</w:t>
      </w:r>
    </w:p>
    <w:p w14:paraId="15B7FAC3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а протяжении года остро стоял вопрос обеспечения </w:t>
      </w:r>
      <w:r w:rsidRPr="00B21EC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экологической безопасности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части ликвидации несанкционированных свалок. В 2021 году было заключено 3 муниципальных контракта на общую сумму 14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млн. 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761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,2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тыс.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рублей (из них средства областного бюджета составили 6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млн. 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612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тыс.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рублей). В ходе исполнения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этих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контрактов </w:t>
      </w:r>
      <w:r w:rsidRPr="00B21EC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ликвидировано 20 454 куб. м. обходов жизнедеятельности человека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4E1BD099" w14:textId="77777777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2021 году проведено 14 проверок (из них 12 проверок физических лиц и 2 проверки юридических лиц) соблюдения обязательных требований земельного законодательства. По результатам проведённых проверок Всеволожским отделом Управления Росреестра по Ленинградской области 3 правонарушителя земельного законодательства были привлечены к административной ответственности и на них были наложены административные наказания в виде штрафов на общую сумму 25 000 рублей.</w:t>
      </w:r>
    </w:p>
    <w:p w14:paraId="1C1E5B8B" w14:textId="57E525E2" w:rsidR="00AA5EAF" w:rsidRPr="00EF7856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ab/>
        <w:t xml:space="preserve">За 12 месяцев сотрудниками сектора территориальной безопасности </w:t>
      </w:r>
      <w:r w:rsidR="00195F7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(совместно с отделом администрации по ЖКХ и благоустройству) 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выявлено 147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EF78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административных правонарушений, предусмотренных законом Ленинградской области от 02.07.2003 № 47-оз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что </w:t>
      </w:r>
      <w:r w:rsidRPr="00B21EC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на 320% больше по сравнению с аналогичными показателями 2020 года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53AAB4CB" w14:textId="77777777" w:rsidR="00AA5EAF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56B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Что касается работы администрации поселения с </w:t>
      </w:r>
      <w:r w:rsidRPr="00156BD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документооборотом</w:t>
      </w:r>
      <w:r w:rsidRPr="00156B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обращениями граждан, то здесь также отмечается тенденция роста. Так,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за 2021</w:t>
      </w:r>
      <w:r w:rsidRPr="00156B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 поступило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7 156</w:t>
      </w:r>
      <w:r w:rsidRPr="00156B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входящих документов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организаций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(на 4% больше по сравнению с 2020 годом, и на 19,3% больше по сравнению с 2019 годом) 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3 659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заявлений</w:t>
      </w:r>
      <w:r w:rsidRPr="00156BD7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граждан (на 33,6% больше, чем в 2020 году, и </w:t>
      </w:r>
      <w:r w:rsidRPr="0087705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 92,6% больше, если сравнить с 2019 годом).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</w:t>
      </w:r>
      <w:r w:rsidRPr="0087705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</w:t>
      </w:r>
      <w:r w:rsidRPr="008770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готовл</w:t>
      </w:r>
      <w:r w:rsidRPr="0087705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r w:rsidRPr="008770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9 326 </w:t>
      </w:r>
      <w:r w:rsidRPr="0087705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ответов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Pr="00877057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</w:t>
      </w:r>
      <w:r w:rsidRPr="0087705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просы и обращения граждан, что на 86,4% больше по сравнению с предыдущим годом. </w:t>
      </w:r>
      <w:r w:rsidRPr="0087705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Издано</w:t>
      </w:r>
      <w:r w:rsidRPr="00877057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354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постановления</w:t>
      </w:r>
      <w:r w:rsidRPr="00877057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705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87705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123</w:t>
      </w:r>
      <w:r w:rsidRPr="00156BD7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я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</w:t>
      </w:r>
      <w:r w:rsidRPr="00156BD7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основным</w:t>
      </w:r>
      <w:r w:rsidRPr="00156BD7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вопросам,</w:t>
      </w:r>
      <w:r w:rsidRPr="00156BD7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430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5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156B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кадрам.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Для</w:t>
      </w:r>
      <w:r w:rsidRPr="00BC568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удобства </w:t>
      </w:r>
      <w:r w:rsidRPr="00BC568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хранения, комплектования, уч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BC568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та и использования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создан архив для документов администрации</w:t>
      </w:r>
      <w:r w:rsidRPr="00BC568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14:paraId="56E6ACA8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уже говорил, н</w:t>
      </w:r>
      <w:r w:rsidRPr="00FF6557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в 2021 году реализовывалось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6557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контроль за разработкой и принятием которых находится у </w:t>
      </w:r>
      <w:r w:rsidRPr="00FF6557">
        <w:rPr>
          <w:rFonts w:ascii="Times New Roman" w:hAnsi="Times New Roman" w:cs="Times New Roman"/>
          <w:b/>
          <w:bCs/>
          <w:sz w:val="28"/>
          <w:szCs w:val="28"/>
        </w:rPr>
        <w:t>отдела экономики, УМИ, предпринимательства и потребительского рынка.</w:t>
      </w:r>
    </w:p>
    <w:p w14:paraId="6A7A8BDC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 xml:space="preserve">тный период 2021 года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FF6557">
        <w:rPr>
          <w:rFonts w:ascii="Times New Roman" w:hAnsi="Times New Roman" w:cs="Times New Roman"/>
          <w:sz w:val="28"/>
          <w:szCs w:val="28"/>
        </w:rPr>
        <w:t xml:space="preserve">проведена работа по передаче имущества из частной собственности организаций-застройщиков, осуществляющих строительство объектов недвижимости на территории г. Мурино,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6557">
        <w:rPr>
          <w:rFonts w:ascii="Times New Roman" w:hAnsi="Times New Roman" w:cs="Times New Roman"/>
          <w:sz w:val="28"/>
          <w:szCs w:val="28"/>
        </w:rPr>
        <w:t xml:space="preserve"> результате чего, 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в муниципальную собственность принято 12 объектов недвижимости, из них: 5 автодорог общей протяж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нностью 763 м, 4 сооружения - сети наружного освещения общей протяж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нностью 12 795 м, 3 сооружения ливневой канализации общей протяж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нностью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6 373 м.</w:t>
      </w:r>
      <w:r w:rsidRPr="00FF6557">
        <w:rPr>
          <w:rFonts w:ascii="Times New Roman" w:hAnsi="Times New Roman" w:cs="Times New Roman"/>
          <w:sz w:val="28"/>
          <w:szCs w:val="28"/>
        </w:rPr>
        <w:t xml:space="preserve"> Указанное имущество передано подведомственным учреждениям для его содержания.</w:t>
      </w:r>
    </w:p>
    <w:p w14:paraId="7A546729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F6557">
        <w:rPr>
          <w:rFonts w:ascii="Times New Roman" w:hAnsi="Times New Roman" w:cs="Times New Roman"/>
          <w:sz w:val="28"/>
          <w:szCs w:val="28"/>
        </w:rPr>
        <w:t>авершена процедура безвозмездной передачи 47 объектов движимого/недвижимого имущества водоснабжения и водоотведения из собственности муниципального образования в государственную собс</w:t>
      </w:r>
      <w:r>
        <w:rPr>
          <w:rFonts w:ascii="Times New Roman" w:hAnsi="Times New Roman" w:cs="Times New Roman"/>
          <w:sz w:val="28"/>
          <w:szCs w:val="28"/>
        </w:rPr>
        <w:t xml:space="preserve">твенность Ленинградской области. </w:t>
      </w:r>
      <w:r w:rsidRPr="00FF655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557">
        <w:rPr>
          <w:rFonts w:ascii="Times New Roman" w:hAnsi="Times New Roman" w:cs="Times New Roman"/>
          <w:sz w:val="28"/>
          <w:szCs w:val="28"/>
        </w:rPr>
        <w:t xml:space="preserve"> осуществлена безвозмездная передача из собственности муниципального образования в государственную собственность Ленинградской области земельного участка площадью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371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в Западном микрорайоне города </w:t>
      </w:r>
      <w:r w:rsidRPr="002E46B3">
        <w:rPr>
          <w:rFonts w:ascii="Times New Roman" w:hAnsi="Times New Roman" w:cs="Times New Roman"/>
          <w:sz w:val="28"/>
          <w:szCs w:val="28"/>
          <w:u w:val="single"/>
        </w:rPr>
        <w:t>в целях размещения объекта концессионного соглашения в отношении создания и эксплуатации физкультурно-оздоровительного комплекса в г. Мурино</w:t>
      </w:r>
      <w:r w:rsidRPr="00FF6557">
        <w:rPr>
          <w:rFonts w:ascii="Times New Roman" w:hAnsi="Times New Roman" w:cs="Times New Roman"/>
          <w:sz w:val="28"/>
          <w:szCs w:val="28"/>
        </w:rPr>
        <w:t>.</w:t>
      </w:r>
    </w:p>
    <w:p w14:paraId="130693D9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2021 году осуществлена продажа 3 (тр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>х) земельных участков общей площадью 47 172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 xml:space="preserve">м, собственность на которые не разграничена, на которых расположены объекты недвижимого имущества, принадлежащие на праве собственности покупателям. Цена выкупа всех 3 земельных участков составила 4 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FF6557">
        <w:rPr>
          <w:rFonts w:ascii="Times New Roman" w:hAnsi="Times New Roman" w:cs="Times New Roman"/>
          <w:sz w:val="28"/>
          <w:szCs w:val="28"/>
        </w:rPr>
        <w:t xml:space="preserve">244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F65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F65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6557">
        <w:rPr>
          <w:rFonts w:ascii="Times New Roman" w:hAnsi="Times New Roman" w:cs="Times New Roman"/>
          <w:sz w:val="28"/>
          <w:szCs w:val="28"/>
        </w:rPr>
        <w:t xml:space="preserve">аключено 2 соглашения о перераспределении земель и (или) земельных участков, государственная собственность на которые не разграничена и земельных участков, находящихся в частной собственности на территории муниципального образования. </w:t>
      </w:r>
    </w:p>
    <w:p w14:paraId="7E629A5C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>роведена инвентаризация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F6557">
        <w:rPr>
          <w:rFonts w:ascii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FF6557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>, в том числе,</w:t>
      </w:r>
      <w:r w:rsidRPr="00FF6557">
        <w:rPr>
          <w:rFonts w:ascii="Times New Roman" w:hAnsi="Times New Roman" w:cs="Times New Roman"/>
          <w:sz w:val="28"/>
          <w:szCs w:val="28"/>
        </w:rPr>
        <w:t xml:space="preserve"> свободные, жилые помещения, не </w:t>
      </w:r>
      <w:r w:rsidRPr="00FF6557">
        <w:rPr>
          <w:rFonts w:ascii="Times New Roman" w:hAnsi="Times New Roman" w:cs="Times New Roman"/>
          <w:sz w:val="28"/>
          <w:szCs w:val="28"/>
        </w:rPr>
        <w:lastRenderedPageBreak/>
        <w:t>обремен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>нные правами третьих лиц, которые в дальнейшем будут предоставлены гражданам по договору социального найма в порядке очереди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8B3E9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Pr="00F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 xml:space="preserve">оложение о муниципальном жилищном контроле, утверждена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FF6557">
        <w:rPr>
          <w:rFonts w:ascii="Times New Roman" w:hAnsi="Times New Roman" w:cs="Times New Roman"/>
          <w:sz w:val="28"/>
          <w:szCs w:val="28"/>
        </w:rPr>
        <w:t>тимулирован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Pr="00FF6557">
        <w:rPr>
          <w:rFonts w:ascii="Times New Roman" w:hAnsi="Times New Roman" w:cs="Times New Roman"/>
          <w:sz w:val="28"/>
          <w:szCs w:val="28"/>
        </w:rPr>
        <w:t>экономической активности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FF6557">
        <w:rPr>
          <w:rFonts w:ascii="Times New Roman" w:hAnsi="Times New Roman" w:cs="Times New Roman"/>
          <w:sz w:val="28"/>
          <w:szCs w:val="28"/>
        </w:rPr>
        <w:t xml:space="preserve">также разработана и 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>рограмма профилактики рисков причинения вреда (ущерба) охраняемым законом ценностям в сфере муниципального жилищного контроля на 2022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6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AA81E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течение 2021 года жилищно-бытовая комиссия провела 10 заседаний, на которых было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23 вопроса о принятии на учёт граждан, нуждающихся в улучшении жилищных условий;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9 вопросов о приватизации жилых помещений;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4 вопроса о заключении договора социального найма жилого помещения;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8 вопросов о снятии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>та граждан с учёта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F6557">
        <w:rPr>
          <w:rFonts w:ascii="Times New Roman" w:hAnsi="Times New Roman" w:cs="Times New Roman"/>
          <w:sz w:val="28"/>
          <w:szCs w:val="28"/>
        </w:rPr>
        <w:t>2 вопроса о временном вселении в занимаемое жилое помещение по договору социального найма.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26">
        <w:rPr>
          <w:rFonts w:ascii="Times New Roman" w:hAnsi="Times New Roman" w:cs="Times New Roman"/>
          <w:sz w:val="28"/>
          <w:szCs w:val="28"/>
          <w:u w:val="single"/>
        </w:rPr>
        <w:t>В списках очередников, состоящих на уч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896826">
        <w:rPr>
          <w:rFonts w:ascii="Times New Roman" w:hAnsi="Times New Roman" w:cs="Times New Roman"/>
          <w:sz w:val="28"/>
          <w:szCs w:val="28"/>
          <w:u w:val="single"/>
        </w:rPr>
        <w:t>те нуждающихся в улучшении жилищных условий, состоят 70 семей, из них: в качестве нуждающихся в жилых помещениях, предоставляемых по договорам социального найма - 11 семей, в качестве нуждающихся в жилых помещениях, с целью участия в федеральных и региональных жилищных программах – 59 семей</w:t>
      </w:r>
      <w:r w:rsidRPr="00FF6557">
        <w:rPr>
          <w:rFonts w:ascii="Times New Roman" w:hAnsi="Times New Roman" w:cs="Times New Roman"/>
          <w:sz w:val="28"/>
          <w:szCs w:val="28"/>
        </w:rPr>
        <w:t>.</w:t>
      </w:r>
    </w:p>
    <w:p w14:paraId="030062C4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6557">
        <w:rPr>
          <w:rFonts w:ascii="Times New Roman" w:hAnsi="Times New Roman" w:cs="Times New Roman"/>
          <w:sz w:val="28"/>
          <w:szCs w:val="28"/>
        </w:rPr>
        <w:t>, используя средства социальной выплаты в рамках реализации основного мероприятия «Улучшении жилищных условий молодых граждан (молодых семей)» подпрограммы «Содействие в обеспечении жильём граждан Ленинградской области» государственной программы Ленинградской области «Формирование городской среды и обеспечение качественным жильём граждан на территории Ленинградской области», улучшили свои жилищные условия 2 молодых гражданина нашего муниципального образования.</w:t>
      </w:r>
    </w:p>
    <w:p w14:paraId="40D9A0D7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по </w:t>
      </w:r>
      <w:r w:rsidRPr="00FF6557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6557">
        <w:rPr>
          <w:rFonts w:ascii="Times New Roman" w:hAnsi="Times New Roman" w:cs="Times New Roman"/>
          <w:sz w:val="28"/>
          <w:szCs w:val="28"/>
        </w:rPr>
        <w:t xml:space="preserve"> о сотрудничестве и взаимодействию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велась плотная совместная работа с </w:t>
      </w:r>
      <w:r w:rsidRPr="00FF6557">
        <w:rPr>
          <w:rFonts w:ascii="Times New Roman" w:hAnsi="Times New Roman" w:cs="Times New Roman"/>
          <w:sz w:val="28"/>
          <w:szCs w:val="28"/>
        </w:rPr>
        <w:t>Фондом «Всеволожский Центр поддержки предприн</w:t>
      </w:r>
      <w:r>
        <w:rPr>
          <w:rFonts w:ascii="Times New Roman" w:hAnsi="Times New Roman" w:cs="Times New Roman"/>
          <w:sz w:val="28"/>
          <w:szCs w:val="28"/>
        </w:rPr>
        <w:t>имательства – бизнес-инкубатор»: еженедельно проходили</w:t>
      </w:r>
      <w:r w:rsidRPr="00FF6557">
        <w:rPr>
          <w:rFonts w:ascii="Times New Roman" w:hAnsi="Times New Roman" w:cs="Times New Roman"/>
          <w:sz w:val="28"/>
          <w:szCs w:val="28"/>
        </w:rPr>
        <w:t xml:space="preserve"> встречи с предпринимателями всех уровней, обучающие мероприятия, вебинары и онлайн-тренинги.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t>Совместно с Фондом разработан и подготовлен образовательный проект «Бизнес – школа предпринимательства для молод</w:t>
      </w:r>
      <w:r>
        <w:rPr>
          <w:rFonts w:ascii="Times New Roman" w:hAnsi="Times New Roman" w:cs="Times New Roman"/>
          <w:sz w:val="28"/>
          <w:szCs w:val="28"/>
        </w:rPr>
        <w:t xml:space="preserve">ёжи», в котором </w:t>
      </w:r>
      <w:r w:rsidRPr="00FF6557">
        <w:rPr>
          <w:rFonts w:ascii="Times New Roman" w:hAnsi="Times New Roman" w:cs="Times New Roman"/>
          <w:sz w:val="28"/>
          <w:szCs w:val="28"/>
        </w:rPr>
        <w:t>приняли участие ученики общеобразовательных школ города.</w:t>
      </w:r>
    </w:p>
    <w:p w14:paraId="77FC3551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>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>н мониторинг объектов торговли, общественного питания и бытовых услуг. В «информационную базу»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6557">
        <w:rPr>
          <w:rFonts w:ascii="Times New Roman" w:hAnsi="Times New Roman" w:cs="Times New Roman"/>
          <w:sz w:val="28"/>
          <w:szCs w:val="28"/>
        </w:rPr>
        <w:t xml:space="preserve">тный период включено 1 460 объектов, из них 438 объектов общественного питания, 731 розничные магазины, 292 предприятий по предоставлению услуг.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6557">
        <w:rPr>
          <w:rFonts w:ascii="Times New Roman" w:hAnsi="Times New Roman" w:cs="Times New Roman"/>
          <w:sz w:val="28"/>
          <w:szCs w:val="28"/>
        </w:rPr>
        <w:t>тверждено 24 точки под размещение «мобильной торговли»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F6557">
        <w:rPr>
          <w:rFonts w:ascii="Times New Roman" w:hAnsi="Times New Roman" w:cs="Times New Roman"/>
          <w:sz w:val="28"/>
          <w:szCs w:val="28"/>
        </w:rPr>
        <w:t>оздан Совет по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FF6557">
        <w:rPr>
          <w:rFonts w:ascii="Times New Roman" w:hAnsi="Times New Roman" w:cs="Times New Roman"/>
          <w:sz w:val="28"/>
          <w:szCs w:val="28"/>
        </w:rPr>
        <w:t>регулирован механизм размещения аттракционов, передвижных зоопарков и цирков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9653C5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557">
        <w:rPr>
          <w:rFonts w:ascii="Times New Roman" w:hAnsi="Times New Roman" w:cs="Times New Roman"/>
          <w:sz w:val="28"/>
          <w:szCs w:val="28"/>
        </w:rPr>
        <w:t>роведена работа по исключению нестационарных торговых объектов на ул. Садовой из схемы размещения нестационарных торговых объектов,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557">
        <w:rPr>
          <w:rFonts w:ascii="Times New Roman" w:hAnsi="Times New Roman" w:cs="Times New Roman"/>
          <w:sz w:val="28"/>
          <w:szCs w:val="28"/>
        </w:rPr>
        <w:t xml:space="preserve"> </w:t>
      </w:r>
      <w:r w:rsidRPr="00FF6557">
        <w:rPr>
          <w:rFonts w:ascii="Times New Roman" w:hAnsi="Times New Roman" w:cs="Times New Roman"/>
          <w:sz w:val="28"/>
          <w:szCs w:val="28"/>
        </w:rPr>
        <w:lastRenderedPageBreak/>
        <w:t>в связи с соблюдением всех законодательных процедур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557">
        <w:rPr>
          <w:rFonts w:ascii="Times New Roman" w:hAnsi="Times New Roman" w:cs="Times New Roman"/>
          <w:sz w:val="28"/>
          <w:szCs w:val="28"/>
        </w:rPr>
        <w:t xml:space="preserve"> объекты удалось демонтировать только в начале 3 квартала 2021 года.</w:t>
      </w:r>
    </w:p>
    <w:p w14:paraId="1F188369" w14:textId="77777777" w:rsidR="00AA5EAF" w:rsidRPr="00FF6557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57">
        <w:rPr>
          <w:rFonts w:ascii="Times New Roman" w:hAnsi="Times New Roman" w:cs="Times New Roman"/>
          <w:sz w:val="28"/>
          <w:szCs w:val="28"/>
        </w:rPr>
        <w:t>В рамках проведения мероприятий, направленных на недопущение распространения новой коронавирусной инфекции на территории муниципального образования, администрацией проверено и согласовано более 60 паспортов коллективного иммунитета к COVID-19.</w:t>
      </w:r>
    </w:p>
    <w:p w14:paraId="0A761AA1" w14:textId="77777777" w:rsidR="00AA5EAF" w:rsidRDefault="00AA5EAF" w:rsidP="00AA5EAF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Pr="00AA564C">
        <w:rPr>
          <w:rFonts w:ascii="Times New Roman" w:hAnsi="Times New Roman" w:cs="Times New Roman"/>
          <w:b/>
          <w:spacing w:val="-6"/>
          <w:sz w:val="28"/>
          <w:szCs w:val="28"/>
        </w:rPr>
        <w:t>воинском учёте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в поселении состоит </w:t>
      </w:r>
      <w:r w:rsidRPr="0059046B">
        <w:rPr>
          <w:rFonts w:ascii="Times New Roman" w:hAnsi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697 человек (на 15% больше в сравнении с 2020 годом, и на 45% - с 2019 годом).</w:t>
      </w:r>
      <w:r w:rsidRPr="0059046B">
        <w:t xml:space="preserve">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Общее количество граждан, вызываемых на мероприятия, связанные с призывом в Вооружённые Силы Российской Федерации, за год составило </w:t>
      </w:r>
      <w:r w:rsidRPr="005C3F6F">
        <w:rPr>
          <w:rFonts w:ascii="Times New Roman" w:hAnsi="Times New Roman" w:cs="Times New Roman"/>
          <w:spacing w:val="-6"/>
          <w:sz w:val="28"/>
          <w:szCs w:val="28"/>
        </w:rPr>
        <w:t>1762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чел</w:t>
      </w:r>
      <w:r>
        <w:rPr>
          <w:rFonts w:ascii="Times New Roman" w:hAnsi="Times New Roman" w:cs="Times New Roman"/>
          <w:spacing w:val="-6"/>
          <w:sz w:val="28"/>
          <w:szCs w:val="28"/>
        </w:rPr>
        <w:t>овека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, в Вооружённые силы РФ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2021 году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призваны </w:t>
      </w:r>
      <w:r>
        <w:rPr>
          <w:rFonts w:ascii="Times New Roman" w:hAnsi="Times New Roman" w:cs="Times New Roman"/>
          <w:spacing w:val="-6"/>
          <w:sz w:val="28"/>
          <w:szCs w:val="28"/>
        </w:rPr>
        <w:t>66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человек. </w:t>
      </w:r>
    </w:p>
    <w:p w14:paraId="6FE850E7" w14:textId="75EDDC1F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</w:t>
      </w:r>
      <w:r w:rsidRPr="00AA564C">
        <w:rPr>
          <w:rFonts w:ascii="Times New Roman" w:hAnsi="Times New Roman" w:cs="Times New Roman"/>
          <w:sz w:val="28"/>
          <w:szCs w:val="28"/>
        </w:rPr>
        <w:t>рошедший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был простым, но, подводя его итоги, нельзя не отметить и позитивные события. В сентябре </w:t>
      </w:r>
      <w:r w:rsidRPr="007B2A1F">
        <w:rPr>
          <w:rFonts w:ascii="Times New Roman" w:hAnsi="Times New Roman" w:cs="Times New Roman"/>
          <w:sz w:val="28"/>
          <w:szCs w:val="28"/>
        </w:rPr>
        <w:t xml:space="preserve">запустили движение по кольцу, которое стало </w:t>
      </w:r>
      <w:r w:rsidR="00954445">
        <w:rPr>
          <w:rFonts w:ascii="Times New Roman" w:hAnsi="Times New Roman" w:cs="Times New Roman"/>
          <w:sz w:val="28"/>
          <w:szCs w:val="28"/>
        </w:rPr>
        <w:t>очередным</w:t>
      </w:r>
      <w:r w:rsidRPr="007B2A1F">
        <w:rPr>
          <w:rFonts w:ascii="Times New Roman" w:hAnsi="Times New Roman" w:cs="Times New Roman"/>
          <w:sz w:val="28"/>
          <w:szCs w:val="28"/>
        </w:rPr>
        <w:t xml:space="preserve"> этапом строительства развязки КАД</w:t>
      </w:r>
      <w:r>
        <w:rPr>
          <w:rFonts w:ascii="Times New Roman" w:hAnsi="Times New Roman" w:cs="Times New Roman"/>
          <w:sz w:val="28"/>
          <w:szCs w:val="28"/>
        </w:rPr>
        <w:t xml:space="preserve"> в Западном микрорайоне города. В этом же микрорайоне были открыты 2 новых почтовых отделения (одно из них в формате мини-ОПС), а также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сад. П</w:t>
      </w:r>
      <w:r w:rsidRPr="00AA564C">
        <w:rPr>
          <w:rFonts w:ascii="Times New Roman" w:hAnsi="Times New Roman" w:cs="Times New Roman"/>
          <w:sz w:val="28"/>
          <w:szCs w:val="28"/>
        </w:rPr>
        <w:t>о состоянию на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расположены </w:t>
      </w:r>
      <w:r w:rsidRPr="0078686D">
        <w:rPr>
          <w:rFonts w:ascii="Times New Roman" w:hAnsi="Times New Roman" w:cs="Times New Roman"/>
          <w:sz w:val="28"/>
          <w:szCs w:val="28"/>
          <w:u w:val="single"/>
        </w:rPr>
        <w:t>4 средние общеобразовательные школы на 4 274 места, и 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8686D">
        <w:rPr>
          <w:rFonts w:ascii="Times New Roman" w:hAnsi="Times New Roman" w:cs="Times New Roman"/>
          <w:sz w:val="28"/>
          <w:szCs w:val="28"/>
          <w:u w:val="single"/>
        </w:rPr>
        <w:t xml:space="preserve"> детских садов на 3 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8686D">
        <w:rPr>
          <w:rFonts w:ascii="Times New Roman" w:hAnsi="Times New Roman" w:cs="Times New Roman"/>
          <w:sz w:val="28"/>
          <w:szCs w:val="28"/>
          <w:u w:val="single"/>
        </w:rPr>
        <w:t>95 мест</w:t>
      </w:r>
      <w:r w:rsidRPr="00AA564C">
        <w:rPr>
          <w:rFonts w:ascii="Times New Roman" w:hAnsi="Times New Roman" w:cs="Times New Roman"/>
          <w:sz w:val="28"/>
          <w:szCs w:val="28"/>
        </w:rPr>
        <w:t>. Кроме того, на территории города работают 3 частных детских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 xml:space="preserve">с ежемесячной родительской платой не выше 5 тыс. руб. за счёт субсидирования из бюджета Ленинградской области. </w:t>
      </w:r>
    </w:p>
    <w:p w14:paraId="3E749385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Pr="00AA564C">
        <w:rPr>
          <w:rFonts w:ascii="Times New Roman" w:hAnsi="Times New Roman" w:cs="Times New Roman"/>
          <w:sz w:val="28"/>
          <w:szCs w:val="28"/>
        </w:rPr>
        <w:t xml:space="preserve">продолжает работу по поощрению лучших учеников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A564C">
        <w:rPr>
          <w:rFonts w:ascii="Times New Roman" w:hAnsi="Times New Roman" w:cs="Times New Roman"/>
          <w:sz w:val="28"/>
          <w:szCs w:val="28"/>
        </w:rPr>
        <w:t xml:space="preserve">персональными стипендиями: по итогам 2019 - 2020 учебного года </w:t>
      </w:r>
      <w:r>
        <w:rPr>
          <w:rFonts w:ascii="Times New Roman" w:hAnsi="Times New Roman" w:cs="Times New Roman"/>
          <w:sz w:val="28"/>
          <w:szCs w:val="28"/>
        </w:rPr>
        <w:t>3-м</w:t>
      </w:r>
      <w:r w:rsidRPr="00AA564C">
        <w:rPr>
          <w:rFonts w:ascii="Times New Roman" w:hAnsi="Times New Roman" w:cs="Times New Roman"/>
          <w:sz w:val="28"/>
          <w:szCs w:val="28"/>
        </w:rPr>
        <w:t xml:space="preserve"> стипендиатам из бюджета муниципального образования выплачены стипендии в размере 81 тыс. руб</w:t>
      </w:r>
      <w:r>
        <w:rPr>
          <w:rFonts w:ascii="Times New Roman" w:hAnsi="Times New Roman" w:cs="Times New Roman"/>
          <w:sz w:val="28"/>
          <w:szCs w:val="28"/>
        </w:rPr>
        <w:t>., н</w:t>
      </w:r>
      <w:r w:rsidRPr="00AA564C">
        <w:rPr>
          <w:rFonts w:ascii="Times New Roman" w:hAnsi="Times New Roman" w:cs="Times New Roman"/>
          <w:sz w:val="28"/>
          <w:szCs w:val="28"/>
        </w:rPr>
        <w:t xml:space="preserve">а 2020 – 2021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было 9 стипендиатов, сумма выплат составила 243 тыс. руб. А на 2021-2022 </w:t>
      </w:r>
      <w:r w:rsidRPr="00B9253C">
        <w:rPr>
          <w:rFonts w:ascii="Times New Roman" w:hAnsi="Times New Roman" w:cs="Times New Roman"/>
          <w:sz w:val="28"/>
          <w:szCs w:val="28"/>
          <w:u w:val="single"/>
        </w:rPr>
        <w:t>утверждены кандидатуры уже 11 стипендиатов</w:t>
      </w:r>
      <w:r w:rsidRPr="00AA564C">
        <w:rPr>
          <w:rFonts w:ascii="Times New Roman" w:hAnsi="Times New Roman" w:cs="Times New Roman"/>
          <w:sz w:val="28"/>
          <w:szCs w:val="28"/>
        </w:rPr>
        <w:t xml:space="preserve">, сумма выплат составит </w:t>
      </w:r>
      <w:r>
        <w:rPr>
          <w:rFonts w:ascii="Times New Roman" w:hAnsi="Times New Roman" w:cs="Times New Roman"/>
          <w:sz w:val="28"/>
          <w:szCs w:val="28"/>
        </w:rPr>
        <w:t>297</w:t>
      </w:r>
      <w:r w:rsidRPr="00AA564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94C3AD9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4C">
        <w:rPr>
          <w:rFonts w:ascii="Times New Roman" w:hAnsi="Times New Roman" w:cs="Times New Roman"/>
          <w:sz w:val="28"/>
          <w:szCs w:val="28"/>
          <w:u w:val="single"/>
        </w:rPr>
        <w:t>В декабре 2021 года подписан государственный контакт и выдано разрешение на строительство новой поликлиники в Мурино на 600 посещений в смену, которую построят в первом квартале 2024 года</w:t>
      </w:r>
      <w:r w:rsidRPr="00DD5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574C">
        <w:rPr>
          <w:rFonts w:ascii="Times New Roman" w:hAnsi="Times New Roman" w:cs="Times New Roman"/>
          <w:sz w:val="28"/>
          <w:szCs w:val="28"/>
        </w:rPr>
        <w:t xml:space="preserve">районе пересечения </w:t>
      </w:r>
      <w:proofErr w:type="spellStart"/>
      <w:r w:rsidRPr="00DD574C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DD574C">
        <w:rPr>
          <w:rFonts w:ascii="Times New Roman" w:hAnsi="Times New Roman" w:cs="Times New Roman"/>
          <w:sz w:val="28"/>
          <w:szCs w:val="28"/>
        </w:rPr>
        <w:t xml:space="preserve"> проспекта и </w:t>
      </w:r>
      <w:proofErr w:type="spellStart"/>
      <w:r w:rsidRPr="00DD574C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DD574C">
        <w:rPr>
          <w:rFonts w:ascii="Times New Roman" w:hAnsi="Times New Roman" w:cs="Times New Roman"/>
          <w:sz w:val="28"/>
          <w:szCs w:val="28"/>
        </w:rPr>
        <w:t xml:space="preserve"> бульвара. Цена контракта составляет 1,1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574C">
        <w:rPr>
          <w:rFonts w:ascii="Times New Roman" w:hAnsi="Times New Roman" w:cs="Times New Roman"/>
          <w:sz w:val="28"/>
          <w:szCs w:val="28"/>
        </w:rPr>
        <w:t xml:space="preserve"> рублей. Это средства областного и федерального бюджетов: объект возводится по программе модернизация первичного звена здравоохранения.</w:t>
      </w:r>
    </w:p>
    <w:p w14:paraId="1C7A4F08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конце 2021 года был </w:t>
      </w:r>
      <w:r w:rsidRPr="00B9253C">
        <w:rPr>
          <w:rFonts w:ascii="Times New Roman" w:hAnsi="Times New Roman" w:cs="Times New Roman"/>
          <w:sz w:val="28"/>
          <w:szCs w:val="28"/>
          <w:u w:val="single"/>
        </w:rPr>
        <w:t>подписан договор о безвозмездной передаче в муниципальную собственность земельных участков и объектов незавершённого строительства на бульваре Менделеева</w:t>
      </w:r>
      <w:r w:rsidRPr="00470E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70EA1">
        <w:rPr>
          <w:rFonts w:ascii="Times New Roman" w:hAnsi="Times New Roman" w:cs="Times New Roman"/>
          <w:sz w:val="28"/>
          <w:szCs w:val="28"/>
        </w:rPr>
        <w:t>окументы переданы на государственную регистрацию собственности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70EA1">
        <w:rPr>
          <w:rFonts w:ascii="Times New Roman" w:hAnsi="Times New Roman" w:cs="Times New Roman"/>
          <w:sz w:val="28"/>
          <w:szCs w:val="28"/>
        </w:rPr>
        <w:t>осле этой процедуры муниципальное образование будет считаться полноправным владельцем указанного участка.</w:t>
      </w:r>
    </w:p>
    <w:p w14:paraId="1B36A23A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Обязательным условием эффективной работы администрации является </w:t>
      </w:r>
      <w:r w:rsidRPr="00AA564C">
        <w:rPr>
          <w:rFonts w:ascii="Times New Roman" w:hAnsi="Times New Roman" w:cs="Times New Roman"/>
          <w:b/>
          <w:bCs/>
          <w:sz w:val="28"/>
          <w:szCs w:val="28"/>
        </w:rPr>
        <w:t>максимальная открытость деятельности, достоверность и доступность информации</w:t>
      </w:r>
      <w:r w:rsidRPr="00AA564C">
        <w:rPr>
          <w:rFonts w:ascii="Times New Roman" w:hAnsi="Times New Roman" w:cs="Times New Roman"/>
          <w:sz w:val="28"/>
          <w:szCs w:val="28"/>
        </w:rPr>
        <w:t xml:space="preserve">. Как и в предыдущие годы, действует официальный сайт муниципального образования, на котором размещаются нормативные документы, объявления для жителей, новости и другая актуальная информация.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A4704" w14:textId="77777777" w:rsidR="00AA5EAF" w:rsidRPr="009439E2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A564C">
        <w:rPr>
          <w:rFonts w:ascii="Times New Roman" w:hAnsi="Times New Roman" w:cs="Times New Roman"/>
          <w:sz w:val="28"/>
          <w:szCs w:val="28"/>
        </w:rPr>
        <w:t xml:space="preserve">абота администрации публично освещается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A564C">
        <w:rPr>
          <w:rFonts w:ascii="Times New Roman" w:hAnsi="Times New Roman" w:cs="Times New Roman"/>
          <w:sz w:val="28"/>
          <w:szCs w:val="28"/>
        </w:rPr>
        <w:t xml:space="preserve">в группах в социальных сетях информационно-телекоммуникационной сети Интернет. Это стало эффективным инструментом взаимодействия местного самоуправления и общественности. </w:t>
      </w:r>
      <w:r w:rsidRPr="009439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как глава администрации, сам </w:t>
      </w:r>
      <w:r w:rsidRPr="009439E2">
        <w:rPr>
          <w:rFonts w:ascii="Times New Roman" w:hAnsi="Times New Roman" w:cs="Times New Roman"/>
          <w:sz w:val="28"/>
          <w:szCs w:val="28"/>
        </w:rPr>
        <w:t xml:space="preserve">веду </w:t>
      </w:r>
      <w:r>
        <w:rPr>
          <w:rFonts w:ascii="Times New Roman" w:hAnsi="Times New Roman" w:cs="Times New Roman"/>
          <w:sz w:val="28"/>
          <w:szCs w:val="28"/>
        </w:rPr>
        <w:t>аккаунт в социальной сети «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», созданный, в первую очередь, для оперативного донесения до жителей муниципального образования важной информации, получения обратной связи и поиска совместных решений тех или иных задач. </w:t>
      </w:r>
    </w:p>
    <w:p w14:paraId="318323E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8B">
        <w:rPr>
          <w:rFonts w:ascii="Times New Roman" w:hAnsi="Times New Roman" w:cs="Times New Roman"/>
          <w:sz w:val="28"/>
          <w:szCs w:val="28"/>
        </w:rPr>
        <w:t>Продолжается работа по оперативному рассмотрению жалоб и обращений в системе мониторинга информационных поводов в социальных сетях и реакции сообществ на действия властей «Инцидент менеджмент», а также обращений, направленных через платформу обратной связи «Единого портала государственных и муниципальных услуг». Так, за 2021 год в администрацию поступило 1 213 обращений по системе ПОС. К системе «Инцидент менеджмент» администрация напрямую подключена с мая 2021 года, за это время было отработано 388 обращений.</w:t>
      </w:r>
    </w:p>
    <w:p w14:paraId="0F05C272" w14:textId="77777777" w:rsidR="00AA5EAF" w:rsidRPr="00AA564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жителей поселения осуществляет подведомственное </w:t>
      </w:r>
      <w:r w:rsidRPr="00000FBE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/>
          <w:sz w:val="28"/>
          <w:szCs w:val="28"/>
        </w:rPr>
        <w:t>«Редакция газеты «</w:t>
      </w:r>
      <w:proofErr w:type="spellStart"/>
      <w:r w:rsidRPr="00AA564C">
        <w:rPr>
          <w:rFonts w:ascii="Times New Roman" w:hAnsi="Times New Roman" w:cs="Times New Roman"/>
          <w:b/>
          <w:sz w:val="28"/>
          <w:szCs w:val="28"/>
        </w:rPr>
        <w:t>Муринская</w:t>
      </w:r>
      <w:proofErr w:type="spellEnd"/>
      <w:r w:rsidRPr="00AA564C">
        <w:rPr>
          <w:rFonts w:ascii="Times New Roman" w:hAnsi="Times New Roman" w:cs="Times New Roman"/>
          <w:b/>
          <w:sz w:val="28"/>
          <w:szCs w:val="28"/>
        </w:rPr>
        <w:t xml:space="preserve"> панорама»</w:t>
      </w:r>
      <w:r w:rsidRPr="00AA5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13B3F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выпущено </w:t>
      </w:r>
      <w:r w:rsidRPr="00094A14">
        <w:rPr>
          <w:rFonts w:ascii="Times New Roman" w:hAnsi="Times New Roman" w:cs="Times New Roman"/>
          <w:sz w:val="28"/>
          <w:szCs w:val="28"/>
        </w:rPr>
        <w:t>36 номеров газеты (24 цветных общим тиражом - 120 000 экз. и 12 черно-белых тир. - 12000 экз.).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1CE">
        <w:rPr>
          <w:rFonts w:ascii="Times New Roman" w:hAnsi="Times New Roman" w:cs="Times New Roman"/>
          <w:sz w:val="28"/>
          <w:szCs w:val="28"/>
          <w:u w:val="single"/>
        </w:rPr>
        <w:t xml:space="preserve">Большая работа была проведена по созданию </w:t>
      </w:r>
      <w:proofErr w:type="spellStart"/>
      <w:r w:rsidRPr="00F971CE">
        <w:rPr>
          <w:rFonts w:ascii="Times New Roman" w:hAnsi="Times New Roman" w:cs="Times New Roman"/>
          <w:sz w:val="28"/>
          <w:szCs w:val="28"/>
          <w:u w:val="single"/>
        </w:rPr>
        <w:t>медиастудии</w:t>
      </w:r>
      <w:proofErr w:type="spellEnd"/>
      <w:r w:rsidRPr="00F971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71CE">
        <w:rPr>
          <w:rFonts w:ascii="Times New Roman" w:hAnsi="Times New Roman" w:cs="Times New Roman"/>
          <w:sz w:val="28"/>
          <w:szCs w:val="28"/>
          <w:u w:val="single"/>
        </w:rPr>
        <w:t>МИtv</w:t>
      </w:r>
      <w:proofErr w:type="spellEnd"/>
      <w:r w:rsidRPr="00F971CE">
        <w:rPr>
          <w:rFonts w:ascii="Times New Roman" w:hAnsi="Times New Roman" w:cs="Times New Roman"/>
          <w:sz w:val="28"/>
          <w:szCs w:val="28"/>
          <w:u w:val="single"/>
        </w:rPr>
        <w:t xml:space="preserve"> и запуска передач в прямом эфире в сети интернет</w:t>
      </w:r>
      <w:r w:rsidRPr="00094A14">
        <w:rPr>
          <w:rFonts w:ascii="Times New Roman" w:hAnsi="Times New Roman" w:cs="Times New Roman"/>
          <w:sz w:val="28"/>
          <w:szCs w:val="28"/>
        </w:rPr>
        <w:t xml:space="preserve">. Организовано и проведено 5 прямых эфиров и подготовлено в записи 5 эфиров </w:t>
      </w:r>
      <w:proofErr w:type="spellStart"/>
      <w:r w:rsidRPr="00094A14">
        <w:rPr>
          <w:rFonts w:ascii="Times New Roman" w:hAnsi="Times New Roman" w:cs="Times New Roman"/>
          <w:sz w:val="28"/>
          <w:szCs w:val="28"/>
        </w:rPr>
        <w:t>МИtv</w:t>
      </w:r>
      <w:proofErr w:type="spellEnd"/>
      <w:r w:rsidRPr="00094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A14">
        <w:rPr>
          <w:rFonts w:ascii="Times New Roman" w:hAnsi="Times New Roman" w:cs="Times New Roman"/>
          <w:sz w:val="28"/>
          <w:szCs w:val="28"/>
        </w:rPr>
        <w:t xml:space="preserve">В течение года были отсняты и подготовлены 28 короткометражных видеофильма </w:t>
      </w:r>
      <w:r>
        <w:rPr>
          <w:rFonts w:ascii="Times New Roman" w:hAnsi="Times New Roman" w:cs="Times New Roman"/>
          <w:sz w:val="28"/>
          <w:szCs w:val="28"/>
        </w:rPr>
        <w:t>рубрики</w:t>
      </w:r>
      <w:r w:rsidRPr="00094A14">
        <w:rPr>
          <w:rFonts w:ascii="Times New Roman" w:hAnsi="Times New Roman" w:cs="Times New Roman"/>
          <w:sz w:val="28"/>
          <w:szCs w:val="28"/>
        </w:rPr>
        <w:t xml:space="preserve"> «МУРИНО В КАДРЕ».</w:t>
      </w:r>
    </w:p>
    <w:p w14:paraId="294AC3B1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CE">
        <w:rPr>
          <w:rFonts w:ascii="Times New Roman" w:hAnsi="Times New Roman" w:cs="Times New Roman"/>
          <w:sz w:val="28"/>
          <w:szCs w:val="28"/>
        </w:rPr>
        <w:t>Все мероприятия, предусмотренные муниципальным заданием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71CE">
        <w:rPr>
          <w:rFonts w:ascii="Times New Roman" w:hAnsi="Times New Roman" w:cs="Times New Roman"/>
          <w:sz w:val="28"/>
          <w:szCs w:val="28"/>
        </w:rPr>
        <w:t xml:space="preserve"> выполнены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F971CE">
        <w:rPr>
          <w:rFonts w:ascii="Times New Roman" w:hAnsi="Times New Roman" w:cs="Times New Roman"/>
          <w:sz w:val="28"/>
          <w:szCs w:val="28"/>
        </w:rPr>
        <w:t>в полном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971CE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2350B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по-прежнему 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>уделяет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я работе с пожилыми людьми. Ветеранская организация </w:t>
      </w:r>
      <w:proofErr w:type="spellStart"/>
      <w:r w:rsidRPr="00760E53">
        <w:rPr>
          <w:rFonts w:ascii="Times New Roman" w:hAnsi="Times New Roman" w:cs="Times New Roman"/>
          <w:color w:val="231F20"/>
          <w:sz w:val="28"/>
          <w:szCs w:val="28"/>
        </w:rPr>
        <w:t>Муринского</w:t>
      </w:r>
      <w:proofErr w:type="spellEnd"/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 Совета ветеранов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, которая в 2022-ой год вступила в новом составе и с новым председателем 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>– одна из крупных первичных организаций Всеволожского районного Совета Ветеранов. На уч</w:t>
      </w:r>
      <w:r>
        <w:rPr>
          <w:rFonts w:ascii="Times New Roman" w:hAnsi="Times New Roman" w:cs="Times New Roman"/>
          <w:color w:val="231F20"/>
          <w:sz w:val="28"/>
          <w:szCs w:val="28"/>
        </w:rPr>
        <w:t>ё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>те в ней состоит 8</w:t>
      </w:r>
      <w:r>
        <w:rPr>
          <w:rFonts w:ascii="Times New Roman" w:hAnsi="Times New Roman" w:cs="Times New Roman"/>
          <w:color w:val="231F20"/>
          <w:sz w:val="28"/>
          <w:szCs w:val="28"/>
        </w:rPr>
        <w:t>05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- э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>то ветераны войны, труда, вооруж</w:t>
      </w:r>
      <w:r>
        <w:rPr>
          <w:rFonts w:ascii="Times New Roman" w:hAnsi="Times New Roman" w:cs="Times New Roman"/>
          <w:color w:val="231F20"/>
          <w:sz w:val="28"/>
          <w:szCs w:val="28"/>
        </w:rPr>
        <w:t>ё</w:t>
      </w:r>
      <w:r w:rsidRPr="00760E53">
        <w:rPr>
          <w:rFonts w:ascii="Times New Roman" w:hAnsi="Times New Roman" w:cs="Times New Roman"/>
          <w:color w:val="231F20"/>
          <w:sz w:val="28"/>
          <w:szCs w:val="28"/>
        </w:rPr>
        <w:t xml:space="preserve">нных сил и правоохранительных органов. </w:t>
      </w:r>
    </w:p>
    <w:p w14:paraId="6AF9B55E" w14:textId="77777777" w:rsidR="00AA5EAF" w:rsidRPr="00A54FEB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современных</w:t>
      </w:r>
      <w:r w:rsidRPr="00AA564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к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ультур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,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1"/>
          <w:sz w:val="28"/>
          <w:szCs w:val="28"/>
        </w:rPr>
        <w:t>спорт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z w:val="28"/>
          <w:szCs w:val="28"/>
        </w:rPr>
        <w:t>и</w:t>
      </w:r>
      <w:r w:rsidRPr="00AA564C">
        <w:rPr>
          <w:rFonts w:ascii="Times New Roman" w:hAnsi="Times New Roman" w:cs="Times New Roman"/>
          <w:bCs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молодёжная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политика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8D238F">
        <w:rPr>
          <w:rFonts w:ascii="Times New Roman" w:hAnsi="Times New Roman" w:cs="Times New Roman"/>
          <w:sz w:val="28"/>
          <w:szCs w:val="28"/>
        </w:rPr>
        <w:t>способны активно влиять на сферы общественной жизни. Данными направлениями деятельности занимается Муниципальное казённое учреждение</w:t>
      </w:r>
      <w:r w:rsidRPr="00AA564C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«Центр муниципальных услуг»</w:t>
      </w:r>
      <w:r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(МКУ «ЦМУ»)</w:t>
      </w:r>
      <w:r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, которое </w:t>
      </w:r>
      <w:r w:rsidRPr="00A54FEB">
        <w:rPr>
          <w:rFonts w:ascii="Times New Roman" w:hAnsi="Times New Roman" w:cs="Times New Roman"/>
          <w:color w:val="231F20"/>
          <w:spacing w:val="-14"/>
          <w:sz w:val="28"/>
          <w:szCs w:val="28"/>
          <w:u w:val="single"/>
        </w:rPr>
        <w:t>в</w:t>
      </w:r>
      <w:r w:rsidRPr="00A54FEB">
        <w:rPr>
          <w:rFonts w:ascii="Times New Roman" w:hAnsi="Times New Roman" w:cs="Times New Roman"/>
          <w:color w:val="231F20"/>
          <w:spacing w:val="3"/>
          <w:sz w:val="28"/>
          <w:szCs w:val="28"/>
          <w:u w:val="single"/>
        </w:rPr>
        <w:t xml:space="preserve"> 2021 году отметило 10 лет со дня создания</w:t>
      </w:r>
      <w:r w:rsidRPr="00A54FEB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. </w:t>
      </w:r>
    </w:p>
    <w:p w14:paraId="08AFD734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отчётном году</w:t>
      </w:r>
      <w:r w:rsidRPr="000A2DAC">
        <w:rPr>
          <w:rFonts w:ascii="Times New Roman" w:hAnsi="Times New Roman" w:cs="Times New Roman"/>
          <w:sz w:val="28"/>
          <w:szCs w:val="28"/>
        </w:rPr>
        <w:t xml:space="preserve"> в условиях угрозы распространения коронавирусной инфекции и введёнными ограничениями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DAC">
        <w:rPr>
          <w:rFonts w:ascii="Times New Roman" w:hAnsi="Times New Roman" w:cs="Times New Roman"/>
          <w:sz w:val="28"/>
          <w:szCs w:val="28"/>
        </w:rPr>
        <w:t xml:space="preserve"> сотрудники продолжили осваивать и внедрять новые форматы работы с различными группами населения. Частично был осуществлён переход к массовой работе в онлайн формате и организовывались интерактивные мероприятия для различных групп населения на улице. Всего было проведено 185 культурно-массовых, информационно-просветительских, физкультурно-оздоровительных мероприятий с охватом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A2DA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A2DA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CDFA9B3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lastRenderedPageBreak/>
        <w:t>Наиболее массовые мероприятия 2021 года - народное гуляние, посвящённое Масленице, торжества в честь 76-ой годовщины Великой Победы, игровые интерактивные программы ко Дню защиты детей и празднование 272-й годовщин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2DAC">
        <w:rPr>
          <w:rFonts w:ascii="Times New Roman" w:hAnsi="Times New Roman" w:cs="Times New Roman"/>
          <w:sz w:val="28"/>
          <w:szCs w:val="28"/>
        </w:rPr>
        <w:t xml:space="preserve"> образования Мурино.</w:t>
      </w:r>
    </w:p>
    <w:p w14:paraId="0B7E20A1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В 2021 году продолжили занятия творческие студии по направлениям: хореография, вокал и театральное искусство, в которых занимается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A2DA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A2DAC">
        <w:rPr>
          <w:rFonts w:ascii="Times New Roman" w:hAnsi="Times New Roman" w:cs="Times New Roman"/>
          <w:sz w:val="28"/>
          <w:szCs w:val="28"/>
        </w:rPr>
        <w:t xml:space="preserve"> человек в возрасте от 6 до 18 лет. </w:t>
      </w:r>
    </w:p>
    <w:p w14:paraId="00B689D9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Библиотечное обслуживание населения осуществляет городская библиотека, на базе которой проводятся просветительские мероприятия и книжные выставки. Библиотечный фонд на 31 декабря составил </w:t>
      </w:r>
      <w:r>
        <w:rPr>
          <w:rFonts w:ascii="Times New Roman" w:hAnsi="Times New Roman" w:cs="Times New Roman"/>
          <w:sz w:val="28"/>
          <w:szCs w:val="28"/>
        </w:rPr>
        <w:t>более 11,5 тыс.</w:t>
      </w:r>
      <w:r w:rsidRPr="000A2DAC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ов, что на 13% больше, чем в 2020 году, и на 22% больше по сравнению с 2019 годом.</w:t>
      </w:r>
      <w:r w:rsidRPr="000A2D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A2DAC">
        <w:rPr>
          <w:rFonts w:ascii="Times New Roman" w:hAnsi="Times New Roman" w:cs="Times New Roman"/>
          <w:sz w:val="28"/>
          <w:szCs w:val="28"/>
        </w:rPr>
        <w:t xml:space="preserve">исленность читателей </w:t>
      </w:r>
      <w:r>
        <w:rPr>
          <w:rFonts w:ascii="Times New Roman" w:hAnsi="Times New Roman" w:cs="Times New Roman"/>
          <w:sz w:val="28"/>
          <w:szCs w:val="28"/>
        </w:rPr>
        <w:t xml:space="preserve">за год </w:t>
      </w:r>
      <w:r w:rsidRPr="000A2DAC">
        <w:rPr>
          <w:rFonts w:ascii="Times New Roman" w:hAnsi="Times New Roman" w:cs="Times New Roman"/>
          <w:sz w:val="28"/>
          <w:szCs w:val="28"/>
        </w:rPr>
        <w:t xml:space="preserve">возросла </w:t>
      </w:r>
      <w:r>
        <w:rPr>
          <w:rFonts w:ascii="Times New Roman" w:hAnsi="Times New Roman" w:cs="Times New Roman"/>
          <w:sz w:val="28"/>
          <w:szCs w:val="28"/>
        </w:rPr>
        <w:t xml:space="preserve">на 38% </w:t>
      </w:r>
      <w:r w:rsidRPr="000A2DAC">
        <w:rPr>
          <w:rFonts w:ascii="Times New Roman" w:hAnsi="Times New Roman" w:cs="Times New Roman"/>
          <w:sz w:val="28"/>
          <w:szCs w:val="28"/>
        </w:rPr>
        <w:t xml:space="preserve">и составила </w:t>
      </w:r>
      <w:r>
        <w:rPr>
          <w:rFonts w:ascii="Times New Roman" w:hAnsi="Times New Roman" w:cs="Times New Roman"/>
          <w:sz w:val="28"/>
          <w:szCs w:val="28"/>
        </w:rPr>
        <w:t>около 2 тыс.</w:t>
      </w:r>
      <w:r w:rsidRPr="000A2DAC">
        <w:rPr>
          <w:rFonts w:ascii="Times New Roman" w:hAnsi="Times New Roman" w:cs="Times New Roman"/>
          <w:sz w:val="28"/>
          <w:szCs w:val="28"/>
        </w:rPr>
        <w:t xml:space="preserve"> человек, 75% которых составляет взрослое население.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DAC">
        <w:rPr>
          <w:rFonts w:ascii="Times New Roman" w:hAnsi="Times New Roman" w:cs="Times New Roman"/>
          <w:sz w:val="28"/>
          <w:szCs w:val="28"/>
        </w:rPr>
        <w:t>Книговыдача увеличилась на 2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0A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0A2DAC">
        <w:rPr>
          <w:rFonts w:ascii="Times New Roman" w:hAnsi="Times New Roman" w:cs="Times New Roman"/>
          <w:sz w:val="28"/>
          <w:szCs w:val="28"/>
        </w:rPr>
        <w:t xml:space="preserve"> экземпляров и составила 19 000 экземпляров. </w:t>
      </w:r>
    </w:p>
    <w:p w14:paraId="75D2F6A3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Позитивной динамикой в 2021 году отмечена деятельность по развитию физической культуры и массового спорта. Количество мероприятий выросло с 7 в 2020 году до 32 в 2021 году. Число участников физкультурно-оздоровительных мероприятий </w:t>
      </w:r>
      <w:r w:rsidRPr="00C65BC1">
        <w:rPr>
          <w:rFonts w:ascii="Times New Roman" w:hAnsi="Times New Roman" w:cs="Times New Roman"/>
          <w:sz w:val="28"/>
          <w:szCs w:val="28"/>
          <w:u w:val="single"/>
        </w:rPr>
        <w:t>увеличилось втрое</w:t>
      </w:r>
      <w:r w:rsidRPr="000A2DAC">
        <w:rPr>
          <w:rFonts w:ascii="Times New Roman" w:hAnsi="Times New Roman" w:cs="Times New Roman"/>
          <w:sz w:val="28"/>
          <w:szCs w:val="28"/>
        </w:rPr>
        <w:t>, а численность занимающихся спортом достигла 30 тысяч человек</w:t>
      </w:r>
      <w:r>
        <w:rPr>
          <w:rFonts w:ascii="Times New Roman" w:hAnsi="Times New Roman" w:cs="Times New Roman"/>
          <w:sz w:val="28"/>
          <w:szCs w:val="28"/>
        </w:rPr>
        <w:t xml:space="preserve">, что на 39% больше по сравнению с 2020 годом. </w:t>
      </w:r>
      <w:r w:rsidRPr="000A2DAC">
        <w:rPr>
          <w:rFonts w:ascii="Times New Roman" w:hAnsi="Times New Roman" w:cs="Times New Roman"/>
          <w:sz w:val="28"/>
          <w:szCs w:val="28"/>
        </w:rPr>
        <w:t>Высокие показатели достигнуты благодаря внедрению новых форм работы,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DAC">
        <w:rPr>
          <w:rFonts w:ascii="Times New Roman" w:hAnsi="Times New Roman" w:cs="Times New Roman"/>
          <w:sz w:val="28"/>
          <w:szCs w:val="28"/>
        </w:rPr>
        <w:t xml:space="preserve"> впервые была проведена спартакиада школьников. Значимым событием 2021 года стало создание молодежного футбольного клуба «Мурино»: футболисты тренируются 1 раз в неделю и достойно представляют муниципальное образование на турнирах различного уровня. </w:t>
      </w:r>
    </w:p>
    <w:p w14:paraId="394CBCE2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>Традиционно в июле с привлечением средств субсидии из бюджета Ленинградской области была организована работа молодёжного трудового отряда. В течение месяца подростки работали на различных объектах муниципального образования и оказывали помощь в благоустройстве территории.</w:t>
      </w:r>
    </w:p>
    <w:p w14:paraId="4FF6FE3F" w14:textId="77777777" w:rsidR="00AA5EAF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Активное участие в общественной жизни города </w:t>
      </w:r>
      <w:r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0A2DAC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A2DAC">
        <w:rPr>
          <w:rFonts w:ascii="Times New Roman" w:hAnsi="Times New Roman" w:cs="Times New Roman"/>
          <w:sz w:val="28"/>
          <w:szCs w:val="28"/>
        </w:rPr>
        <w:t xml:space="preserve"> волонтёры общественного объединения «Илья Муромец»: ребята участвовали в акциях ко Дню России, Дню государственного флага, оказывали посильную помощь людям старшего поколения. По итогам года лучшие волонтёры отмечены благодарностями и ценными подарками.   </w:t>
      </w:r>
    </w:p>
    <w:p w14:paraId="5184900D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течение прошедшего года продолжалась работа </w:t>
      </w:r>
      <w:r w:rsidRPr="00F23836">
        <w:rPr>
          <w:rFonts w:ascii="Times New Roman" w:hAnsi="Times New Roman" w:cs="Times New Roman"/>
          <w:sz w:val="28"/>
          <w:szCs w:val="28"/>
        </w:rPr>
        <w:t>волонтёр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акции взаимопомощи </w:t>
      </w:r>
      <w:r w:rsidRPr="00F23836">
        <w:rPr>
          <w:rFonts w:ascii="Times New Roman" w:hAnsi="Times New Roman" w:cs="Times New Roman"/>
          <w:sz w:val="28"/>
          <w:szCs w:val="28"/>
        </w:rPr>
        <w:t xml:space="preserve">#МыВместе, которые приносили по заявкам </w:t>
      </w:r>
      <w:r>
        <w:rPr>
          <w:rFonts w:ascii="Times New Roman" w:hAnsi="Times New Roman" w:cs="Times New Roman"/>
          <w:sz w:val="28"/>
          <w:szCs w:val="28"/>
        </w:rPr>
        <w:t xml:space="preserve">пожилых жителей муниципального образования </w:t>
      </w:r>
      <w:r w:rsidRPr="00F23836">
        <w:rPr>
          <w:rFonts w:ascii="Times New Roman" w:hAnsi="Times New Roman" w:cs="Times New Roman"/>
          <w:sz w:val="28"/>
          <w:szCs w:val="28"/>
        </w:rPr>
        <w:t xml:space="preserve">заказанные продуктовые наборы и лекарства,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23836">
        <w:rPr>
          <w:rFonts w:ascii="Times New Roman" w:hAnsi="Times New Roman" w:cs="Times New Roman"/>
          <w:sz w:val="28"/>
          <w:szCs w:val="28"/>
        </w:rPr>
        <w:t>поздравля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23836">
        <w:rPr>
          <w:rFonts w:ascii="Times New Roman" w:hAnsi="Times New Roman" w:cs="Times New Roman"/>
          <w:sz w:val="28"/>
          <w:szCs w:val="28"/>
        </w:rPr>
        <w:t xml:space="preserve"> их с памятными датами.</w:t>
      </w:r>
    </w:p>
    <w:p w14:paraId="65972267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DE">
        <w:rPr>
          <w:rFonts w:ascii="Times New Roman" w:hAnsi="Times New Roman" w:cs="Times New Roman"/>
          <w:sz w:val="28"/>
          <w:szCs w:val="28"/>
          <w:u w:val="single"/>
        </w:rPr>
        <w:t>Знаковым событием 2021 года в рамках работы с молодёжью стало создание молодёжного коворкинг-центра</w:t>
      </w:r>
      <w:r w:rsidRPr="000A2DAC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>, надеюсь, станет</w:t>
      </w:r>
      <w:r w:rsidRPr="000A2DAC">
        <w:rPr>
          <w:rFonts w:ascii="Times New Roman" w:hAnsi="Times New Roman" w:cs="Times New Roman"/>
          <w:sz w:val="28"/>
          <w:szCs w:val="28"/>
        </w:rPr>
        <w:t xml:space="preserve"> любимым местом сбора членов молодёжных общественных объединений. В отчётном году коворкинг посетили порядка 100 человек в возрасте от 14 до 35 лет как с целью самостоятельной работы и получения консультаций по развитию предпринимательства, так и для участия в молодёжных мероприятиях. </w:t>
      </w:r>
    </w:p>
    <w:p w14:paraId="720FC7E5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lastRenderedPageBreak/>
        <w:t xml:space="preserve">  В 2022 году на базе коворкинг-центра запланировано проведение более 50-ти мероприятий — это семинары, конференции, интеллектуальные игры, тренинги, выставки, встречи с молодёжными лидерами и экспертами в различных областях. Со временем коворкинг станет главным центром притяжения молодёжи Мурино, где каждый сможет выбрать направление для саморазвития и получить необходимую поддержку для разработки и воплощения своих идей. </w:t>
      </w:r>
    </w:p>
    <w:p w14:paraId="62748D68" w14:textId="77777777" w:rsidR="00AA5EAF" w:rsidRPr="000A2DAC" w:rsidRDefault="00AA5EAF" w:rsidP="00AA5E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DAC">
        <w:rPr>
          <w:rFonts w:ascii="Times New Roman" w:hAnsi="Times New Roman" w:cs="Times New Roman"/>
          <w:sz w:val="28"/>
          <w:szCs w:val="28"/>
        </w:rPr>
        <w:t xml:space="preserve">Для формирования интереса у жителей муниципального образования к истории и культуре Мурино в 2022 году планируется реализовать выставочный проект, к участию в подготовке контента которого будут привлечены представители гражданского общества. С целью сохранения и популяризации исторического наследия территории, а также развития въездного туризма будет проведён </w:t>
      </w:r>
      <w:proofErr w:type="spellStart"/>
      <w:r w:rsidRPr="000A2DAC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0A2DAC">
        <w:rPr>
          <w:rFonts w:ascii="Times New Roman" w:hAnsi="Times New Roman" w:cs="Times New Roman"/>
          <w:sz w:val="28"/>
          <w:szCs w:val="28"/>
        </w:rPr>
        <w:t xml:space="preserve"> фестиваль, который в дальнейшем должен стать визитной карточкой города. Самым ярким молодёжным событием в текущем году станет фестиваль ко Дню молодёжи России. </w:t>
      </w:r>
    </w:p>
    <w:p w14:paraId="2C61BA4E" w14:textId="77777777" w:rsidR="00AA5EAF" w:rsidRDefault="00AA5EAF" w:rsidP="00AA5EAF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Все, о чём говорилось выше, свидетельствует о том, что администрация, в рамках своих полномочий, выполняет большой объем работы по повышению качества жизни горожан, обеспечению безопасности и удовлетворению их культурных потребностей и общественных запросов.</w:t>
      </w:r>
    </w:p>
    <w:p w14:paraId="3C350EEA" w14:textId="77777777" w:rsidR="00AA5EAF" w:rsidRPr="00AA564C" w:rsidRDefault="00AA5EAF" w:rsidP="00AA5EAF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14:paraId="5A89F2E9" w14:textId="77777777" w:rsidR="00AA5EAF" w:rsidRPr="00AA564C" w:rsidRDefault="00AA5EAF" w:rsidP="00AA5EAF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7938AE8E" w14:textId="77777777" w:rsidR="00AA5EAF" w:rsidRPr="00AA564C" w:rsidRDefault="00AA5EAF" w:rsidP="00AA5EAF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75407C50" w14:textId="595A32B2" w:rsidR="00AA564C" w:rsidRDefault="00AA5EAF" w:rsidP="00724B90">
      <w:pPr>
        <w:spacing w:line="240" w:lineRule="auto"/>
        <w:ind w:right="11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Глава администрации       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</w:t>
      </w:r>
      <w:r w:rsidR="00724B90"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="00744BE0">
        <w:rPr>
          <w:rFonts w:ascii="Times New Roman" w:hAnsi="Times New Roman" w:cs="Times New Roman"/>
          <w:color w:val="231F20"/>
          <w:sz w:val="28"/>
          <w:szCs w:val="28"/>
        </w:rPr>
        <w:t xml:space="preserve">    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А.Ю. Белов</w:t>
      </w:r>
    </w:p>
    <w:sectPr w:rsidR="00AA564C" w:rsidSect="00744BE0">
      <w:pgSz w:w="11906" w:h="16838"/>
      <w:pgMar w:top="851" w:right="851" w:bottom="56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1ADB" w14:textId="77777777" w:rsidR="0089346F" w:rsidRDefault="0089346F" w:rsidP="003978D4">
      <w:pPr>
        <w:spacing w:line="240" w:lineRule="auto"/>
      </w:pPr>
      <w:r>
        <w:separator/>
      </w:r>
    </w:p>
  </w:endnote>
  <w:endnote w:type="continuationSeparator" w:id="0">
    <w:p w14:paraId="04FBB36B" w14:textId="77777777" w:rsidR="0089346F" w:rsidRDefault="0089346F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F478" w14:textId="77777777" w:rsidR="0089346F" w:rsidRDefault="0089346F" w:rsidP="003978D4">
      <w:pPr>
        <w:spacing w:line="240" w:lineRule="auto"/>
      </w:pPr>
      <w:r>
        <w:separator/>
      </w:r>
    </w:p>
  </w:footnote>
  <w:footnote w:type="continuationSeparator" w:id="0">
    <w:p w14:paraId="24B34E0B" w14:textId="77777777" w:rsidR="0089346F" w:rsidRDefault="0089346F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20B9B"/>
    <w:multiLevelType w:val="hybridMultilevel"/>
    <w:tmpl w:val="B76A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7B2079"/>
    <w:multiLevelType w:val="hybridMultilevel"/>
    <w:tmpl w:val="16B0E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25F3582"/>
    <w:multiLevelType w:val="hybridMultilevel"/>
    <w:tmpl w:val="16A03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7E1437F"/>
    <w:multiLevelType w:val="hybridMultilevel"/>
    <w:tmpl w:val="24E4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31E43"/>
    <w:multiLevelType w:val="hybridMultilevel"/>
    <w:tmpl w:val="A9A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F49AF"/>
    <w:multiLevelType w:val="hybridMultilevel"/>
    <w:tmpl w:val="1052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0719E9"/>
    <w:multiLevelType w:val="hybridMultilevel"/>
    <w:tmpl w:val="62C0F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12CAF"/>
    <w:rsid w:val="00020234"/>
    <w:rsid w:val="0005173B"/>
    <w:rsid w:val="00054A4A"/>
    <w:rsid w:val="00062486"/>
    <w:rsid w:val="00067F17"/>
    <w:rsid w:val="00075AFD"/>
    <w:rsid w:val="00091588"/>
    <w:rsid w:val="000B16F0"/>
    <w:rsid w:val="000B5993"/>
    <w:rsid w:val="000C6714"/>
    <w:rsid w:val="00117758"/>
    <w:rsid w:val="001433DB"/>
    <w:rsid w:val="00157B2B"/>
    <w:rsid w:val="00165AD6"/>
    <w:rsid w:val="00177687"/>
    <w:rsid w:val="00193626"/>
    <w:rsid w:val="00195F78"/>
    <w:rsid w:val="001A40E2"/>
    <w:rsid w:val="001B4B68"/>
    <w:rsid w:val="001C03F7"/>
    <w:rsid w:val="001D5112"/>
    <w:rsid w:val="001D786E"/>
    <w:rsid w:val="001E18C2"/>
    <w:rsid w:val="001E1C59"/>
    <w:rsid w:val="001F2E2E"/>
    <w:rsid w:val="001F3F00"/>
    <w:rsid w:val="001F4210"/>
    <w:rsid w:val="00223815"/>
    <w:rsid w:val="00230D81"/>
    <w:rsid w:val="00230F45"/>
    <w:rsid w:val="002352F4"/>
    <w:rsid w:val="00244074"/>
    <w:rsid w:val="00245BFE"/>
    <w:rsid w:val="0028743F"/>
    <w:rsid w:val="00295603"/>
    <w:rsid w:val="002A2CAE"/>
    <w:rsid w:val="002B4946"/>
    <w:rsid w:val="002B50BB"/>
    <w:rsid w:val="002C3385"/>
    <w:rsid w:val="002C4502"/>
    <w:rsid w:val="002C6CC5"/>
    <w:rsid w:val="002E117D"/>
    <w:rsid w:val="002F2443"/>
    <w:rsid w:val="00320F3E"/>
    <w:rsid w:val="00324E95"/>
    <w:rsid w:val="003434DC"/>
    <w:rsid w:val="003454B5"/>
    <w:rsid w:val="003775DF"/>
    <w:rsid w:val="00381E07"/>
    <w:rsid w:val="003978D4"/>
    <w:rsid w:val="003A4F45"/>
    <w:rsid w:val="003B403F"/>
    <w:rsid w:val="003C5A51"/>
    <w:rsid w:val="003C6856"/>
    <w:rsid w:val="003D2124"/>
    <w:rsid w:val="003D5E2E"/>
    <w:rsid w:val="003E0EA4"/>
    <w:rsid w:val="003F128A"/>
    <w:rsid w:val="003F6F74"/>
    <w:rsid w:val="004210E7"/>
    <w:rsid w:val="00461CB7"/>
    <w:rsid w:val="004676E3"/>
    <w:rsid w:val="0047605A"/>
    <w:rsid w:val="00477416"/>
    <w:rsid w:val="004812C9"/>
    <w:rsid w:val="00485EB4"/>
    <w:rsid w:val="004A0188"/>
    <w:rsid w:val="004C2A62"/>
    <w:rsid w:val="004C418F"/>
    <w:rsid w:val="004C6256"/>
    <w:rsid w:val="004D6D9C"/>
    <w:rsid w:val="004E1336"/>
    <w:rsid w:val="00500A9D"/>
    <w:rsid w:val="00521C90"/>
    <w:rsid w:val="0057103B"/>
    <w:rsid w:val="00585F69"/>
    <w:rsid w:val="00596F05"/>
    <w:rsid w:val="005B217B"/>
    <w:rsid w:val="005C39AF"/>
    <w:rsid w:val="005D6118"/>
    <w:rsid w:val="005E7F6F"/>
    <w:rsid w:val="005F3F0C"/>
    <w:rsid w:val="00604CF0"/>
    <w:rsid w:val="00621581"/>
    <w:rsid w:val="006219A1"/>
    <w:rsid w:val="00645529"/>
    <w:rsid w:val="006623B0"/>
    <w:rsid w:val="00672279"/>
    <w:rsid w:val="006727C2"/>
    <w:rsid w:val="00674F6A"/>
    <w:rsid w:val="00693185"/>
    <w:rsid w:val="00697B37"/>
    <w:rsid w:val="006B122F"/>
    <w:rsid w:val="006B3E1F"/>
    <w:rsid w:val="006C3DC3"/>
    <w:rsid w:val="006C64D4"/>
    <w:rsid w:val="006E5D58"/>
    <w:rsid w:val="006F625D"/>
    <w:rsid w:val="00711262"/>
    <w:rsid w:val="0072117A"/>
    <w:rsid w:val="00724B90"/>
    <w:rsid w:val="00724EEB"/>
    <w:rsid w:val="00741926"/>
    <w:rsid w:val="00744BE0"/>
    <w:rsid w:val="00745461"/>
    <w:rsid w:val="00754B4D"/>
    <w:rsid w:val="00757EEA"/>
    <w:rsid w:val="00764BED"/>
    <w:rsid w:val="00767F52"/>
    <w:rsid w:val="00770FA8"/>
    <w:rsid w:val="00784E3D"/>
    <w:rsid w:val="0078686D"/>
    <w:rsid w:val="00786A32"/>
    <w:rsid w:val="007A561E"/>
    <w:rsid w:val="007C3B37"/>
    <w:rsid w:val="007D281A"/>
    <w:rsid w:val="007F3719"/>
    <w:rsid w:val="007F5BFA"/>
    <w:rsid w:val="007F6260"/>
    <w:rsid w:val="00824B13"/>
    <w:rsid w:val="00832367"/>
    <w:rsid w:val="00835A5D"/>
    <w:rsid w:val="00850704"/>
    <w:rsid w:val="00852613"/>
    <w:rsid w:val="00862911"/>
    <w:rsid w:val="008820A2"/>
    <w:rsid w:val="00884B9B"/>
    <w:rsid w:val="0089172F"/>
    <w:rsid w:val="00892693"/>
    <w:rsid w:val="0089346F"/>
    <w:rsid w:val="008A56BD"/>
    <w:rsid w:val="008B7A9C"/>
    <w:rsid w:val="008C7B13"/>
    <w:rsid w:val="008D238F"/>
    <w:rsid w:val="008D7B50"/>
    <w:rsid w:val="008E0DB9"/>
    <w:rsid w:val="00907093"/>
    <w:rsid w:val="00925A3A"/>
    <w:rsid w:val="009324C4"/>
    <w:rsid w:val="009439E2"/>
    <w:rsid w:val="009541B5"/>
    <w:rsid w:val="00954445"/>
    <w:rsid w:val="009644EB"/>
    <w:rsid w:val="009738B0"/>
    <w:rsid w:val="009A16C2"/>
    <w:rsid w:val="009B085C"/>
    <w:rsid w:val="009E771B"/>
    <w:rsid w:val="00A06300"/>
    <w:rsid w:val="00A104AF"/>
    <w:rsid w:val="00A1370C"/>
    <w:rsid w:val="00A1634D"/>
    <w:rsid w:val="00A2229B"/>
    <w:rsid w:val="00A3022C"/>
    <w:rsid w:val="00A45118"/>
    <w:rsid w:val="00A55C0A"/>
    <w:rsid w:val="00A67998"/>
    <w:rsid w:val="00A85430"/>
    <w:rsid w:val="00AA564C"/>
    <w:rsid w:val="00AA5EAF"/>
    <w:rsid w:val="00AC133E"/>
    <w:rsid w:val="00AC3934"/>
    <w:rsid w:val="00AD1233"/>
    <w:rsid w:val="00AD76C9"/>
    <w:rsid w:val="00AE555D"/>
    <w:rsid w:val="00B1240B"/>
    <w:rsid w:val="00B1617A"/>
    <w:rsid w:val="00B22546"/>
    <w:rsid w:val="00B33B3B"/>
    <w:rsid w:val="00B42AFA"/>
    <w:rsid w:val="00B55C57"/>
    <w:rsid w:val="00B77545"/>
    <w:rsid w:val="00B97529"/>
    <w:rsid w:val="00BA4BAD"/>
    <w:rsid w:val="00BD43CA"/>
    <w:rsid w:val="00BE356F"/>
    <w:rsid w:val="00BF6466"/>
    <w:rsid w:val="00C03559"/>
    <w:rsid w:val="00C2595D"/>
    <w:rsid w:val="00C26B42"/>
    <w:rsid w:val="00C3391D"/>
    <w:rsid w:val="00C668F0"/>
    <w:rsid w:val="00C93362"/>
    <w:rsid w:val="00CD6572"/>
    <w:rsid w:val="00CE2053"/>
    <w:rsid w:val="00CF15CC"/>
    <w:rsid w:val="00CF1C16"/>
    <w:rsid w:val="00CF7FCD"/>
    <w:rsid w:val="00D24090"/>
    <w:rsid w:val="00D30B49"/>
    <w:rsid w:val="00D30D33"/>
    <w:rsid w:val="00D33A7B"/>
    <w:rsid w:val="00D3717B"/>
    <w:rsid w:val="00D43160"/>
    <w:rsid w:val="00D47D50"/>
    <w:rsid w:val="00D50044"/>
    <w:rsid w:val="00D717AF"/>
    <w:rsid w:val="00D7590F"/>
    <w:rsid w:val="00D87763"/>
    <w:rsid w:val="00D91521"/>
    <w:rsid w:val="00D972FB"/>
    <w:rsid w:val="00DA4811"/>
    <w:rsid w:val="00DE42C2"/>
    <w:rsid w:val="00DE624F"/>
    <w:rsid w:val="00DF420B"/>
    <w:rsid w:val="00E011E4"/>
    <w:rsid w:val="00E01D8D"/>
    <w:rsid w:val="00E13B18"/>
    <w:rsid w:val="00E13F29"/>
    <w:rsid w:val="00E53EE5"/>
    <w:rsid w:val="00EA36B6"/>
    <w:rsid w:val="00EC0CB3"/>
    <w:rsid w:val="00EC26DA"/>
    <w:rsid w:val="00ED03BA"/>
    <w:rsid w:val="00EE7E52"/>
    <w:rsid w:val="00EF25E4"/>
    <w:rsid w:val="00F00AF0"/>
    <w:rsid w:val="00F060F9"/>
    <w:rsid w:val="00F11C28"/>
    <w:rsid w:val="00F217E2"/>
    <w:rsid w:val="00F27CE5"/>
    <w:rsid w:val="00F772A8"/>
    <w:rsid w:val="00FA1D47"/>
    <w:rsid w:val="00FE6813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EACB"/>
  <w14:defaultImageDpi w14:val="0"/>
  <w15:docId w15:val="{8C0A3804-A56E-48C4-B0B6-1C6F7D4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81E07"/>
    <w:pPr>
      <w:keepNext/>
      <w:keepLines/>
      <w:widowControl w:val="0"/>
      <w:suppressAutoHyphens w:val="0"/>
      <w:spacing w:before="480" w:after="120" w:line="240" w:lineRule="auto"/>
      <w:textAlignment w:val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qFormat/>
    <w:rsid w:val="00381E07"/>
    <w:pPr>
      <w:keepNext/>
      <w:keepLines/>
      <w:widowControl w:val="0"/>
      <w:suppressAutoHyphens w:val="0"/>
      <w:spacing w:before="360" w:after="80" w:line="240" w:lineRule="auto"/>
      <w:textAlignment w:val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381E07"/>
    <w:pPr>
      <w:keepNext/>
      <w:keepLines/>
      <w:widowControl w:val="0"/>
      <w:suppressAutoHyphens w:val="0"/>
      <w:spacing w:before="280" w:after="80" w:line="240" w:lineRule="auto"/>
      <w:textAlignment w:val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qFormat/>
    <w:rsid w:val="00381E07"/>
    <w:pPr>
      <w:keepNext/>
      <w:keepLines/>
      <w:widowControl w:val="0"/>
      <w:suppressAutoHyphens w:val="0"/>
      <w:spacing w:before="240" w:after="40" w:line="240" w:lineRule="auto"/>
      <w:textAlignment w:val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381E07"/>
    <w:pPr>
      <w:keepNext/>
      <w:keepLines/>
      <w:widowControl w:val="0"/>
      <w:suppressAutoHyphens w:val="0"/>
      <w:spacing w:before="220" w:after="40" w:line="240" w:lineRule="auto"/>
      <w:textAlignment w:val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381E07"/>
    <w:pPr>
      <w:keepNext/>
      <w:keepLines/>
      <w:widowControl w:val="0"/>
      <w:suppressAutoHyphens w:val="0"/>
      <w:spacing w:before="200" w:after="40" w:line="240" w:lineRule="auto"/>
      <w:textAlignment w:val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F1C16"/>
    <w:rPr>
      <w:rFonts w:eastAsia="SimSun" w:cs="Arial"/>
      <w:b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1"/>
    <w:locked/>
    <w:rsid w:val="00CF1C16"/>
    <w:rPr>
      <w:rFonts w:eastAsia="SimSun" w:cs="Arial"/>
      <w:b/>
      <w:sz w:val="36"/>
      <w:szCs w:val="36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Обычный 1 Знак"/>
    <w:qFormat/>
    <w:rsid w:val="00381E07"/>
    <w:rPr>
      <w:w w:val="100"/>
      <w:position w:val="0"/>
      <w:sz w:val="28"/>
      <w:effect w:val="none"/>
      <w:vertAlign w:val="baseline"/>
      <w:em w:val="no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/>
      <w:sz w:val="28"/>
      <w:lang w:val="x-none" w:eastAsia="ru-RU"/>
    </w:rPr>
  </w:style>
  <w:style w:type="character" w:customStyle="1" w:styleId="ListLabel19">
    <w:name w:val="ListLabel 19"/>
    <w:qFormat/>
    <w:rsid w:val="00381E07"/>
    <w:rPr>
      <w:rFonts w:eastAsia="Times New Roman"/>
      <w:sz w:val="28"/>
      <w:lang w:val="x-none" w:eastAsia="ru-RU"/>
    </w:rPr>
  </w:style>
  <w:style w:type="character" w:customStyle="1" w:styleId="a6">
    <w:name w:val="Символ нумерации"/>
    <w:qFormat/>
    <w:rsid w:val="00381E07"/>
  </w:style>
  <w:style w:type="paragraph" w:styleId="a4">
    <w:name w:val="Body Text"/>
    <w:basedOn w:val="a"/>
    <w:link w:val="a7"/>
    <w:uiPriority w:val="1"/>
    <w:qFormat/>
    <w:rsid w:val="00381E07"/>
    <w:pPr>
      <w:spacing w:after="140" w:line="276" w:lineRule="auto"/>
    </w:pPr>
  </w:style>
  <w:style w:type="character" w:customStyle="1" w:styleId="a7">
    <w:name w:val="Основной текст Знак"/>
    <w:basedOn w:val="a0"/>
    <w:link w:val="a4"/>
    <w:uiPriority w:val="1"/>
    <w:locked/>
    <w:rsid w:val="00CF1C16"/>
    <w:rPr>
      <w:rFonts w:eastAsia="SimSun" w:cs="Arial"/>
      <w:sz w:val="24"/>
      <w:szCs w:val="24"/>
    </w:rPr>
  </w:style>
  <w:style w:type="paragraph" w:styleId="a8">
    <w:name w:val="List"/>
    <w:basedOn w:val="a4"/>
    <w:uiPriority w:val="99"/>
    <w:rsid w:val="00381E07"/>
  </w:style>
  <w:style w:type="paragraph" w:styleId="a9">
    <w:name w:val="caption"/>
    <w:basedOn w:val="a"/>
    <w:uiPriority w:val="35"/>
    <w:qFormat/>
    <w:rsid w:val="00381E07"/>
    <w:pPr>
      <w:widowControl w:val="0"/>
      <w:jc w:val="center"/>
    </w:pPr>
    <w:rPr>
      <w:sz w:val="28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a">
    <w:name w:val="index heading"/>
    <w:basedOn w:val="a"/>
    <w:uiPriority w:val="99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b">
    <w:name w:val="Document Map"/>
    <w:basedOn w:val="a"/>
    <w:link w:val="ac"/>
    <w:uiPriority w:val="99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eastAsia="SimSun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qFormat/>
    <w:rsid w:val="00381E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CF1C16"/>
    <w:rPr>
      <w:rFonts w:ascii="Tahoma" w:eastAsia="SimSun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3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link w:val="af0"/>
    <w:uiPriority w:val="11"/>
    <w:rsid w:val="00381E07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81E07"/>
    <w:pPr>
      <w:spacing w:after="200"/>
      <w:ind w:left="720"/>
      <w:contextualSpacing/>
    </w:pPr>
  </w:style>
  <w:style w:type="table" w:customStyle="1" w:styleId="TableNormal1">
    <w:name w:val="Table Normal1"/>
    <w:uiPriority w:val="2"/>
    <w:qFormat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rsid w:val="00381E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78D4"/>
    <w:rPr>
      <w:rFonts w:eastAsia="SimSun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978D4"/>
    <w:rPr>
      <w:rFonts w:eastAsia="SimSun" w:cs="Arial"/>
      <w:sz w:val="24"/>
      <w:szCs w:val="24"/>
    </w:rPr>
  </w:style>
  <w:style w:type="character" w:styleId="af7">
    <w:name w:val="Hyperlink"/>
    <w:basedOn w:val="a0"/>
    <w:uiPriority w:val="99"/>
    <w:rsid w:val="00E13B18"/>
    <w:rPr>
      <w:rFonts w:cs="Times New Roman"/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f8">
    <w:name w:val="Table Grid"/>
    <w:basedOn w:val="a1"/>
    <w:uiPriority w:val="39"/>
    <w:rsid w:val="00CF1C16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C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CF1C16"/>
    <w:pPr>
      <w:widowControl w:val="0"/>
      <w:suppressAutoHyphens w:val="0"/>
      <w:spacing w:line="240" w:lineRule="auto"/>
      <w:textAlignment w:val="auto"/>
      <w:outlineLvl w:val="9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paragraph" w:styleId="af9">
    <w:name w:val="No Spacing"/>
    <w:uiPriority w:val="1"/>
    <w:qFormat/>
    <w:rsid w:val="00CF1C16"/>
    <w:rPr>
      <w:rFonts w:ascii="Times New Roman" w:hAnsi="Times New Roman" w:cs="Times New Roman"/>
      <w:sz w:val="24"/>
      <w:szCs w:val="22"/>
    </w:rPr>
  </w:style>
  <w:style w:type="table" w:customStyle="1" w:styleId="TableNormal2">
    <w:name w:val="Table Normal2"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тиль1"/>
    <w:basedOn w:val="TableNormal1"/>
    <w:rsid w:val="00AA56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AA564C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AA5EAF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4F2EAF-E331-40A1-B2F4-5E61F5BD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20</Pages>
  <Words>7597</Words>
  <Characters>43305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cp:keywords/>
  <dc:description/>
  <cp:lastModifiedBy>Ольга Астаева</cp:lastModifiedBy>
  <cp:revision>26</cp:revision>
  <cp:lastPrinted>2022-01-27T07:32:00Z</cp:lastPrinted>
  <dcterms:created xsi:type="dcterms:W3CDTF">2022-01-27T07:03:00Z</dcterms:created>
  <dcterms:modified xsi:type="dcterms:W3CDTF">2022-02-17T09:30:00Z</dcterms:modified>
</cp:coreProperties>
</file>